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961" w:rsidRPr="001B0218" w:rsidRDefault="00CD6CB3" w:rsidP="00EC47AD">
      <w:pPr>
        <w:widowControl w:val="0"/>
        <w:tabs>
          <w:tab w:val="center" w:pos="4252"/>
          <w:tab w:val="right" w:pos="8280"/>
          <w:tab w:val="right" w:pos="8504"/>
          <w:tab w:val="right" w:pos="9781"/>
        </w:tabs>
        <w:autoSpaceDE/>
        <w:autoSpaceDN/>
        <w:adjustRightInd/>
        <w:spacing w:after="0"/>
        <w:ind w:right="-58"/>
        <w:jc w:val="left"/>
        <w:rPr>
          <w:rFonts w:ascii="Arial" w:eastAsia="MS Mincho" w:hAnsi="Arial" w:cs="Arial"/>
          <w:b/>
          <w:bCs/>
          <w:lang w:val="en-GB" w:eastAsia="ja-JP"/>
        </w:rPr>
      </w:pPr>
      <w:r>
        <w:rPr>
          <w:rFonts w:ascii="Arial" w:eastAsia="Batang" w:hAnsi="Arial" w:cs="Arial"/>
          <w:b/>
          <w:bCs/>
          <w:lang w:val="en-GB"/>
        </w:rPr>
        <w:t xml:space="preserve">3GPP TSG RAN WG1 </w:t>
      </w:r>
      <w:r w:rsidRPr="00CD6CB3">
        <w:rPr>
          <w:rFonts w:ascii="Arial" w:hAnsi="Arial" w:cs="Arial"/>
          <w:b/>
          <w:bCs/>
        </w:rPr>
        <w:t>Meeting</w:t>
      </w:r>
      <w:r w:rsidR="00EF0C2F">
        <w:rPr>
          <w:rFonts w:ascii="Arial" w:hAnsi="Arial" w:cs="Arial"/>
          <w:b/>
          <w:bCs/>
        </w:rPr>
        <w:t xml:space="preserve"> </w:t>
      </w:r>
      <w:r w:rsidR="004A25AA">
        <w:rPr>
          <w:rFonts w:ascii="Arial" w:hAnsi="Arial" w:cs="Arial"/>
          <w:b/>
          <w:bCs/>
        </w:rPr>
        <w:t>#85</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R1-1</w:t>
      </w:r>
      <w:r w:rsidR="006346FA" w:rsidRPr="001B0218">
        <w:rPr>
          <w:rFonts w:ascii="Arial" w:eastAsia="MS Mincho" w:hAnsi="Arial" w:cs="Arial"/>
          <w:b/>
          <w:bCs/>
          <w:lang w:val="en-GB" w:eastAsia="ja-JP"/>
        </w:rPr>
        <w:t>6</w:t>
      </w:r>
      <w:r w:rsidR="00676E42" w:rsidRPr="00676E42">
        <w:rPr>
          <w:rFonts w:ascii="Arial" w:eastAsia="MS Mincho" w:hAnsi="Arial" w:cs="Arial"/>
          <w:b/>
          <w:bCs/>
          <w:lang w:val="en-GB" w:eastAsia="ja-JP"/>
        </w:rPr>
        <w:t>4577</w:t>
      </w:r>
    </w:p>
    <w:p w:rsidR="00284961" w:rsidRPr="00284961" w:rsidRDefault="004A25AA" w:rsidP="00284961">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Pr>
          <w:rFonts w:ascii="Arial" w:eastAsia="MS Mincho" w:hAnsi="Arial" w:cs="Arial"/>
          <w:b/>
          <w:bCs/>
          <w:lang w:eastAsia="ja-JP"/>
        </w:rPr>
        <w:t>Nanjing, China 23</w:t>
      </w:r>
      <w:r w:rsidR="00282856">
        <w:rPr>
          <w:rFonts w:ascii="Arial" w:eastAsia="MS Mincho" w:hAnsi="Arial" w:cs="Arial"/>
          <w:b/>
          <w:bCs/>
          <w:lang w:eastAsia="ja-JP"/>
        </w:rPr>
        <w:t>rd</w:t>
      </w:r>
      <w:r>
        <w:rPr>
          <w:rFonts w:ascii="Arial" w:eastAsia="MS Mincho" w:hAnsi="Arial" w:cs="Arial"/>
          <w:b/>
          <w:bCs/>
          <w:lang w:eastAsia="ja-JP"/>
        </w:rPr>
        <w:t xml:space="preserve"> - 27th May</w:t>
      </w:r>
      <w:r w:rsidR="00EF0C2F" w:rsidRPr="00EF0C2F">
        <w:rPr>
          <w:rFonts w:ascii="Arial" w:eastAsia="MS Mincho" w:hAnsi="Arial" w:cs="Arial"/>
          <w:b/>
          <w:bCs/>
          <w:lang w:eastAsia="ja-JP"/>
        </w:rPr>
        <w:t xml:space="preserve"> </w:t>
      </w:r>
      <w:r w:rsidR="00284961" w:rsidRPr="00284961">
        <w:rPr>
          <w:rFonts w:ascii="Arial" w:eastAsia="MS Mincho" w:hAnsi="Arial" w:cs="Arial"/>
          <w:b/>
          <w:bCs/>
          <w:lang w:eastAsia="ja-JP"/>
        </w:rPr>
        <w:t>201</w:t>
      </w:r>
      <w:r w:rsidR="00284961" w:rsidRPr="00284961">
        <w:rPr>
          <w:rFonts w:ascii="Arial" w:eastAsia="MS Mincho" w:hAnsi="Arial" w:cs="Arial" w:hint="eastAsia"/>
          <w:b/>
          <w:bCs/>
          <w:lang w:eastAsia="ja-JP"/>
        </w:rPr>
        <w:t>6</w:t>
      </w:r>
    </w:p>
    <w:p w:rsidR="00284961" w:rsidRPr="00284961" w:rsidRDefault="00284961" w:rsidP="00284961">
      <w:pPr>
        <w:pBdr>
          <w:top w:val="single" w:sz="4" w:space="1" w:color="auto"/>
        </w:pBdr>
        <w:spacing w:after="0"/>
        <w:jc w:val="left"/>
        <w:rPr>
          <w:b/>
          <w:kern w:val="2"/>
          <w:lang w:eastAsia="zh-CN"/>
        </w:rPr>
      </w:pPr>
    </w:p>
    <w:p w:rsidR="00284961" w:rsidRPr="00BE6603" w:rsidRDefault="00BE6603" w:rsidP="004F6791">
      <w:pPr>
        <w:spacing w:after="60"/>
        <w:jc w:val="left"/>
        <w:rPr>
          <w:rFonts w:ascii="Arial" w:eastAsia="Batang" w:hAnsi="Arial" w:cs="Arial"/>
          <w:b/>
          <w:bCs/>
          <w:lang w:val="en-GB"/>
        </w:rPr>
      </w:pPr>
      <w:r>
        <w:rPr>
          <w:rFonts w:ascii="Arial" w:eastAsia="Batang" w:hAnsi="Arial" w:cs="Arial"/>
          <w:b/>
          <w:bCs/>
          <w:lang w:val="en-GB"/>
        </w:rPr>
        <w:t xml:space="preserve">Agenda Item:  </w:t>
      </w:r>
      <w:r w:rsidR="004A25AA">
        <w:rPr>
          <w:rFonts w:ascii="Arial" w:eastAsia="Batang" w:hAnsi="Arial" w:cs="Arial"/>
          <w:b/>
          <w:bCs/>
          <w:lang w:val="en-GB"/>
        </w:rPr>
        <w:t>6.1.6</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rsidR="00284961" w:rsidRPr="00BE6603" w:rsidRDefault="00284961" w:rsidP="004F679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794C3C">
        <w:rPr>
          <w:rFonts w:ascii="Arial" w:eastAsia="Batang" w:hAnsi="Arial" w:cs="Arial"/>
          <w:b/>
          <w:bCs/>
          <w:lang w:val="en-GB"/>
        </w:rPr>
        <w:t>Clarifications</w:t>
      </w:r>
      <w:r w:rsidR="00390ECF">
        <w:rPr>
          <w:rFonts w:ascii="Arial" w:eastAsia="Batang" w:hAnsi="Arial" w:cs="Arial"/>
          <w:b/>
          <w:bCs/>
          <w:lang w:val="en-GB"/>
        </w:rPr>
        <w:t xml:space="preserve"> for NB-IoT</w:t>
      </w:r>
      <w:r w:rsidR="00605926">
        <w:rPr>
          <w:rFonts w:ascii="Arial" w:eastAsia="Batang" w:hAnsi="Arial" w:cs="Arial"/>
          <w:b/>
          <w:bCs/>
          <w:lang w:val="en-GB"/>
        </w:rPr>
        <w:t xml:space="preserve"> CRs</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rsidR="00284961" w:rsidRPr="00AF261F" w:rsidRDefault="00284961" w:rsidP="00284961">
      <w:pPr>
        <w:pBdr>
          <w:bottom w:val="single" w:sz="4" w:space="1" w:color="auto"/>
        </w:pBdr>
        <w:spacing w:after="0"/>
        <w:jc w:val="left"/>
        <w:rPr>
          <w:b/>
          <w:sz w:val="16"/>
          <w:szCs w:val="16"/>
        </w:rPr>
      </w:pPr>
    </w:p>
    <w:p w:rsidR="00284961" w:rsidRDefault="00284961" w:rsidP="00284961">
      <w:pPr>
        <w:pStyle w:val="Heading1"/>
      </w:pPr>
      <w:bookmarkStart w:id="0" w:name="_Ref124589705"/>
      <w:bookmarkStart w:id="1" w:name="_Ref129681862"/>
      <w:r w:rsidRPr="00AF261F">
        <w:t>Introduction</w:t>
      </w:r>
      <w:bookmarkStart w:id="2" w:name="_GoBack"/>
      <w:bookmarkEnd w:id="0"/>
      <w:bookmarkEnd w:id="1"/>
      <w:bookmarkEnd w:id="2"/>
    </w:p>
    <w:p w:rsidR="003073E1" w:rsidRPr="005B691D" w:rsidRDefault="005B691D" w:rsidP="005B691D">
      <w:pPr>
        <w:rPr>
          <w:lang w:eastAsia="zh-CN"/>
        </w:rPr>
      </w:pPr>
      <w:r>
        <w:rPr>
          <w:lang w:eastAsia="zh-CN"/>
        </w:rPr>
        <w:t xml:space="preserve">In the RAN1 #84bis work on NB-IoT was finished and feature was put to maintenance mode in RAN1. In this document we discuss some issues related to the review of draft CRs for NB-IoT. </w:t>
      </w:r>
    </w:p>
    <w:p w:rsidR="000D2BE8" w:rsidRDefault="000D2BE8" w:rsidP="005D2BCB">
      <w:pPr>
        <w:rPr>
          <w:lang w:eastAsia="zh-CN"/>
        </w:rPr>
      </w:pPr>
    </w:p>
    <w:p w:rsidR="005B691D" w:rsidRDefault="00284961" w:rsidP="005B691D">
      <w:pPr>
        <w:pStyle w:val="Heading1"/>
      </w:pPr>
      <w:r w:rsidRPr="00F0023B">
        <w:t>Discussion</w:t>
      </w:r>
    </w:p>
    <w:p w:rsidR="00F03569" w:rsidRDefault="00F03569" w:rsidP="005B691D">
      <w:pPr>
        <w:rPr>
          <w:u w:val="single"/>
        </w:rPr>
      </w:pPr>
      <w:r>
        <w:rPr>
          <w:u w:val="single"/>
        </w:rPr>
        <w:t>Same PCI indicator:</w:t>
      </w:r>
    </w:p>
    <w:p w:rsidR="00F03569" w:rsidRDefault="00F03569" w:rsidP="005B691D">
      <w:r>
        <w:t>Agre</w:t>
      </w:r>
      <w:r w:rsidRPr="00F03569">
        <w:t xml:space="preserve">ements in </w:t>
      </w:r>
      <w:r>
        <w:fldChar w:fldCharType="begin"/>
      </w:r>
      <w:r>
        <w:instrText xml:space="preserve"> REF _Ref450559841 \r \h </w:instrText>
      </w:r>
      <w:r>
        <w:fldChar w:fldCharType="separate"/>
      </w:r>
      <w:r>
        <w:t>[1]</w:t>
      </w:r>
      <w:r>
        <w:fldChar w:fldCharType="end"/>
      </w:r>
      <w:r>
        <w:t>:</w:t>
      </w:r>
    </w:p>
    <w:p w:rsidR="00F03569" w:rsidRPr="008C73AF" w:rsidRDefault="00F03569" w:rsidP="00F03569">
      <w:pPr>
        <w:rPr>
          <w:rFonts w:ascii="Times" w:eastAsia="MS Mincho" w:hAnsi="Times" w:cs="Times"/>
          <w:lang w:eastAsia="ja-JP"/>
        </w:rPr>
      </w:pPr>
      <w:r w:rsidRPr="008C73AF">
        <w:rPr>
          <w:rFonts w:ascii="Times" w:eastAsia="MS Mincho" w:hAnsi="Times" w:cs="Times"/>
          <w:highlight w:val="green"/>
          <w:lang w:eastAsia="ja-JP"/>
        </w:rPr>
        <w:t>RAN1#84 agreements:</w:t>
      </w:r>
    </w:p>
    <w:p w:rsidR="00F03569" w:rsidRPr="006810C8" w:rsidRDefault="00F03569" w:rsidP="00F03569">
      <w:pPr>
        <w:numPr>
          <w:ilvl w:val="0"/>
          <w:numId w:val="21"/>
        </w:numPr>
        <w:autoSpaceDE/>
        <w:autoSpaceDN/>
        <w:adjustRightInd/>
        <w:snapToGrid/>
        <w:spacing w:after="0"/>
        <w:jc w:val="left"/>
        <w:rPr>
          <w:rFonts w:ascii="Times" w:eastAsia="MS Mincho" w:hAnsi="Times" w:cs="Times"/>
          <w:lang w:eastAsia="ja-JP"/>
        </w:rPr>
      </w:pPr>
      <w:r w:rsidRPr="006810C8">
        <w:rPr>
          <w:rFonts w:ascii="Times" w:eastAsia="MS Mincho" w:hAnsi="Times" w:cs="Times"/>
          <w:lang w:eastAsia="ja-JP"/>
        </w:rPr>
        <w:t>When the same-PCI indicator is set to true</w:t>
      </w:r>
    </w:p>
    <w:p w:rsidR="00F03569" w:rsidRPr="006810C8" w:rsidRDefault="00F03569" w:rsidP="00F03569">
      <w:pPr>
        <w:numPr>
          <w:ilvl w:val="1"/>
          <w:numId w:val="21"/>
        </w:numPr>
        <w:autoSpaceDE/>
        <w:autoSpaceDN/>
        <w:adjustRightInd/>
        <w:snapToGrid/>
        <w:spacing w:after="0"/>
        <w:jc w:val="left"/>
        <w:rPr>
          <w:rFonts w:ascii="Times" w:eastAsia="MS Mincho" w:hAnsi="Times" w:cs="Times"/>
          <w:lang w:eastAsia="ja-JP"/>
        </w:rPr>
      </w:pPr>
      <w:r w:rsidRPr="006810C8">
        <w:rPr>
          <w:rFonts w:ascii="Times" w:eastAsia="MS Mincho" w:hAnsi="Times" w:cs="Times"/>
          <w:lang w:eastAsia="ja-JP"/>
        </w:rPr>
        <w:t xml:space="preserve">The UE may assume that cell ID is identical for NB-IoT and LTE,  </w:t>
      </w:r>
    </w:p>
    <w:p w:rsidR="00F03569" w:rsidRPr="006810C8" w:rsidRDefault="00F03569" w:rsidP="00F03569">
      <w:pPr>
        <w:numPr>
          <w:ilvl w:val="1"/>
          <w:numId w:val="21"/>
        </w:numPr>
        <w:autoSpaceDE/>
        <w:autoSpaceDN/>
        <w:adjustRightInd/>
        <w:snapToGrid/>
        <w:spacing w:after="0"/>
        <w:jc w:val="left"/>
        <w:rPr>
          <w:rFonts w:ascii="Times" w:eastAsia="MS Mincho" w:hAnsi="Times" w:cs="Times"/>
          <w:lang w:eastAsia="ja-JP"/>
        </w:rPr>
      </w:pPr>
      <w:r w:rsidRPr="006810C8">
        <w:rPr>
          <w:rFonts w:ascii="Times" w:eastAsia="MS Mincho" w:hAnsi="Times" w:cs="Times"/>
          <w:lang w:eastAsia="ja-JP"/>
        </w:rPr>
        <w:t>The UE may assume that the number of antenna ports is the same for LTE CRS as for NB-RS</w:t>
      </w:r>
    </w:p>
    <w:p w:rsidR="00F03569" w:rsidRPr="006810C8" w:rsidRDefault="00F03569" w:rsidP="00F03569">
      <w:pPr>
        <w:numPr>
          <w:ilvl w:val="1"/>
          <w:numId w:val="21"/>
        </w:numPr>
        <w:autoSpaceDE/>
        <w:autoSpaceDN/>
        <w:adjustRightInd/>
        <w:snapToGrid/>
        <w:spacing w:after="0"/>
        <w:jc w:val="left"/>
        <w:rPr>
          <w:rFonts w:ascii="Times" w:eastAsia="MS Mincho" w:hAnsi="Times" w:cs="Times"/>
          <w:lang w:eastAsia="ja-JP"/>
        </w:rPr>
      </w:pPr>
      <w:r w:rsidRPr="006810C8">
        <w:rPr>
          <w:rFonts w:ascii="Times" w:eastAsia="MS Mincho" w:hAnsi="Times" w:cs="Times"/>
          <w:lang w:eastAsia="ja-JP"/>
        </w:rPr>
        <w:t>The UE may assume that the channel can be inferred from both NB-RS and LTE CRS</w:t>
      </w:r>
    </w:p>
    <w:p w:rsidR="00F03569" w:rsidRPr="006810C8" w:rsidRDefault="00F03569" w:rsidP="00F03569">
      <w:pPr>
        <w:numPr>
          <w:ilvl w:val="2"/>
          <w:numId w:val="21"/>
        </w:numPr>
        <w:autoSpaceDE/>
        <w:autoSpaceDN/>
        <w:adjustRightInd/>
        <w:snapToGrid/>
        <w:spacing w:after="0"/>
        <w:jc w:val="left"/>
        <w:rPr>
          <w:rFonts w:ascii="Times" w:eastAsia="MS Mincho" w:hAnsi="Times" w:cs="Times"/>
          <w:lang w:eastAsia="ja-JP"/>
        </w:rPr>
      </w:pPr>
      <w:r w:rsidRPr="006810C8">
        <w:rPr>
          <w:rFonts w:ascii="Times" w:eastAsia="MS Mincho" w:hAnsi="Times" w:cs="Times"/>
          <w:lang w:eastAsia="ja-JP"/>
        </w:rPr>
        <w:t>LTE CRS port 0 is associated with NB-RS port 0 and LTE CRS port 1 is associated with NB-RS port 1</w:t>
      </w:r>
    </w:p>
    <w:p w:rsidR="00F03569" w:rsidRPr="008C73AF" w:rsidRDefault="00F03569" w:rsidP="00F03569">
      <w:pPr>
        <w:numPr>
          <w:ilvl w:val="1"/>
          <w:numId w:val="21"/>
        </w:numPr>
        <w:autoSpaceDE/>
        <w:autoSpaceDN/>
        <w:adjustRightInd/>
        <w:snapToGrid/>
        <w:spacing w:after="0"/>
        <w:jc w:val="left"/>
        <w:rPr>
          <w:rFonts w:ascii="Times" w:eastAsia="MS Mincho" w:hAnsi="Times" w:cs="Times"/>
          <w:lang w:eastAsia="ja-JP"/>
        </w:rPr>
      </w:pPr>
      <w:r w:rsidRPr="008C73AF">
        <w:rPr>
          <w:rFonts w:ascii="Times" w:eastAsia="MS Mincho" w:hAnsi="Times" w:cs="Times"/>
          <w:lang w:eastAsia="ja-JP"/>
        </w:rPr>
        <w:t>The UE may assume LTE CRS are available in the NB-IoT PRB in all subframes where NB-RS are available</w:t>
      </w:r>
    </w:p>
    <w:p w:rsidR="00F03569" w:rsidRPr="008C73AF" w:rsidRDefault="00F03569" w:rsidP="00F03569">
      <w:pPr>
        <w:numPr>
          <w:ilvl w:val="1"/>
          <w:numId w:val="21"/>
        </w:numPr>
        <w:autoSpaceDE/>
        <w:autoSpaceDN/>
        <w:adjustRightInd/>
        <w:snapToGrid/>
        <w:spacing w:after="0"/>
        <w:jc w:val="left"/>
        <w:rPr>
          <w:rFonts w:ascii="Times" w:eastAsia="MS Mincho" w:hAnsi="Times" w:cs="Times"/>
          <w:lang w:eastAsia="ja-JP"/>
        </w:rPr>
      </w:pPr>
      <w:r w:rsidRPr="008C73AF">
        <w:rPr>
          <w:rFonts w:ascii="Times" w:eastAsia="MS Mincho" w:hAnsi="Times" w:cs="Times"/>
          <w:lang w:eastAsia="ja-JP"/>
        </w:rPr>
        <w:t>When the same-PCI indicator is set to false</w:t>
      </w:r>
    </w:p>
    <w:p w:rsidR="00F03569" w:rsidRDefault="00F03569" w:rsidP="00F03569">
      <w:pPr>
        <w:rPr>
          <w:rFonts w:ascii="Times" w:eastAsia="MS Mincho" w:hAnsi="Times" w:cs="Times"/>
          <w:lang w:eastAsia="ja-JP"/>
        </w:rPr>
      </w:pPr>
      <w:r w:rsidRPr="008C73AF">
        <w:rPr>
          <w:rFonts w:ascii="Times" w:eastAsia="MS Mincho" w:hAnsi="Times" w:cs="Times"/>
          <w:lang w:eastAsia="ja-JP"/>
        </w:rPr>
        <w:t>The UE shall make no assumption on the LTE CRS except for the RE locations for rate matching</w:t>
      </w:r>
    </w:p>
    <w:p w:rsidR="009C5B24" w:rsidRPr="00DF2840" w:rsidRDefault="009C5B24" w:rsidP="009C5B24">
      <w:pPr>
        <w:rPr>
          <w:rFonts w:ascii="Times" w:eastAsia="MS Mincho" w:hAnsi="Times" w:cs="Times"/>
          <w:lang w:eastAsia="ja-JP"/>
        </w:rPr>
      </w:pPr>
      <w:r w:rsidRPr="00DF2840">
        <w:rPr>
          <w:rFonts w:ascii="Times" w:eastAsia="MS Mincho" w:hAnsi="Times" w:cs="Times"/>
          <w:highlight w:val="green"/>
          <w:lang w:eastAsia="ja-JP"/>
        </w:rPr>
        <w:t xml:space="preserve">RAN1 NB-IoT </w:t>
      </w:r>
      <w:r>
        <w:rPr>
          <w:rFonts w:ascii="Times" w:eastAsia="MS Mincho" w:hAnsi="Times" w:cs="Times"/>
          <w:highlight w:val="green"/>
          <w:lang w:eastAsia="ja-JP"/>
        </w:rPr>
        <w:t>adhoc#2</w:t>
      </w:r>
      <w:r w:rsidRPr="00DF2840">
        <w:rPr>
          <w:rFonts w:ascii="Times" w:eastAsia="MS Mincho" w:hAnsi="Times" w:cs="Times"/>
          <w:highlight w:val="green"/>
          <w:lang w:eastAsia="ja-JP"/>
        </w:rPr>
        <w:t xml:space="preserve"> agreements:</w:t>
      </w:r>
    </w:p>
    <w:p w:rsidR="009C5B24" w:rsidRDefault="009C5B24" w:rsidP="009C5B24">
      <w:pPr>
        <w:numPr>
          <w:ilvl w:val="0"/>
          <w:numId w:val="6"/>
        </w:numPr>
        <w:autoSpaceDE/>
        <w:autoSpaceDN/>
        <w:adjustRightInd/>
        <w:snapToGrid/>
        <w:spacing w:after="0"/>
        <w:jc w:val="left"/>
        <w:rPr>
          <w:rFonts w:ascii="Times" w:eastAsia="MS Mincho" w:hAnsi="Times" w:cs="Times"/>
          <w:iCs/>
          <w:lang w:eastAsia="ja-JP"/>
        </w:rPr>
      </w:pPr>
      <w:r>
        <w:rPr>
          <w:rFonts w:ascii="Times" w:eastAsia="MS Mincho" w:hAnsi="Times" w:cs="Times"/>
          <w:iCs/>
          <w:lang w:eastAsia="ja-JP"/>
        </w:rPr>
        <w:t>NRS power allocation</w:t>
      </w:r>
    </w:p>
    <w:p w:rsidR="009C5B24" w:rsidRPr="00037FBC" w:rsidRDefault="009C5B24" w:rsidP="009C5B24">
      <w:pPr>
        <w:numPr>
          <w:ilvl w:val="1"/>
          <w:numId w:val="6"/>
        </w:numPr>
        <w:autoSpaceDE/>
        <w:autoSpaceDN/>
        <w:adjustRightInd/>
        <w:snapToGrid/>
        <w:spacing w:after="0"/>
        <w:jc w:val="left"/>
        <w:rPr>
          <w:rFonts w:ascii="Times" w:eastAsia="MS Mincho" w:hAnsi="Times" w:cs="Times"/>
          <w:iCs/>
          <w:lang w:eastAsia="ja-JP"/>
        </w:rPr>
      </w:pPr>
      <w:r w:rsidRPr="00037FBC">
        <w:rPr>
          <w:rFonts w:ascii="Times" w:eastAsia="MS Mincho" w:hAnsi="Times" w:cs="Times"/>
          <w:iCs/>
          <w:lang w:eastAsia="ja-JP"/>
        </w:rPr>
        <w:t xml:space="preserve">When the same-PCI indicator is set to TRUE, </w:t>
      </w:r>
    </w:p>
    <w:p w:rsidR="009C5B24" w:rsidRPr="00037FBC" w:rsidRDefault="009C5B24" w:rsidP="009C5B24">
      <w:pPr>
        <w:numPr>
          <w:ilvl w:val="2"/>
          <w:numId w:val="6"/>
        </w:numPr>
        <w:autoSpaceDE/>
        <w:autoSpaceDN/>
        <w:adjustRightInd/>
        <w:snapToGrid/>
        <w:spacing w:after="0"/>
        <w:jc w:val="left"/>
        <w:rPr>
          <w:rFonts w:ascii="Times" w:eastAsia="MS Mincho" w:hAnsi="Times" w:cs="Times"/>
          <w:iCs/>
          <w:lang w:eastAsia="ja-JP"/>
        </w:rPr>
      </w:pPr>
      <w:r w:rsidRPr="00037FBC">
        <w:rPr>
          <w:rFonts w:ascii="Times" w:eastAsia="MS Mincho" w:hAnsi="Times" w:cs="Times"/>
          <w:iCs/>
          <w:lang w:eastAsia="ja-JP"/>
        </w:rPr>
        <w:t>NB-RS power offset between NB-RS and LTE CRS is indicated in SIB</w:t>
      </w:r>
    </w:p>
    <w:p w:rsidR="009C5B24" w:rsidRPr="00037FBC" w:rsidRDefault="009C5B24" w:rsidP="009C5B24">
      <w:pPr>
        <w:numPr>
          <w:ilvl w:val="3"/>
          <w:numId w:val="6"/>
        </w:numPr>
        <w:autoSpaceDE/>
        <w:autoSpaceDN/>
        <w:adjustRightInd/>
        <w:snapToGrid/>
        <w:spacing w:after="0"/>
        <w:jc w:val="left"/>
        <w:rPr>
          <w:rFonts w:ascii="Times" w:eastAsia="MS Mincho" w:hAnsi="Times" w:cs="Times"/>
          <w:iCs/>
          <w:lang w:eastAsia="ja-JP"/>
        </w:rPr>
      </w:pPr>
      <w:r w:rsidRPr="00037FBC">
        <w:rPr>
          <w:rFonts w:ascii="Times" w:eastAsia="MS Mincho" w:hAnsi="Times" w:cs="Times"/>
          <w:iCs/>
          <w:lang w:eastAsia="ja-JP"/>
        </w:rPr>
        <w:t>If there is no SIB indication, UE may assume the equal power between NB-RS and LTE CRS</w:t>
      </w:r>
    </w:p>
    <w:p w:rsidR="00F012A7" w:rsidRDefault="009C5B24" w:rsidP="009C5B24">
      <w:pPr>
        <w:rPr>
          <w:rFonts w:ascii="Times" w:eastAsia="MS Mincho" w:hAnsi="Times" w:cs="Times"/>
          <w:iCs/>
          <w:lang w:eastAsia="ja-JP"/>
        </w:rPr>
      </w:pPr>
      <w:r w:rsidRPr="00037FBC">
        <w:rPr>
          <w:rFonts w:ascii="Times" w:eastAsia="MS Mincho" w:hAnsi="Times" w:cs="Times"/>
          <w:iCs/>
          <w:lang w:eastAsia="ja-JP"/>
        </w:rPr>
        <w:t>RAN1 recommends RAN2 to indicate this signaling by SIB1</w:t>
      </w:r>
    </w:p>
    <w:p w:rsidR="009C5B24" w:rsidRDefault="009C5B24" w:rsidP="009C5B24">
      <w:pPr>
        <w:overflowPunct w:val="0"/>
        <w:snapToGrid/>
        <w:contextualSpacing/>
        <w:textAlignment w:val="baseline"/>
        <w:rPr>
          <w:rFonts w:ascii="Times" w:eastAsia="MS Mincho" w:hAnsi="Times" w:cs="Times"/>
        </w:rPr>
      </w:pPr>
      <w:r>
        <w:rPr>
          <w:rFonts w:ascii="Times" w:eastAsia="MS Mincho" w:hAnsi="Times" w:cs="Times"/>
        </w:rPr>
        <w:t xml:space="preserve">Text in CR </w:t>
      </w:r>
      <w:r>
        <w:rPr>
          <w:rFonts w:ascii="Times" w:eastAsia="MS Mincho" w:hAnsi="Times" w:cs="Times"/>
        </w:rPr>
        <w:fldChar w:fldCharType="begin"/>
      </w:r>
      <w:r>
        <w:rPr>
          <w:rFonts w:ascii="Times" w:eastAsia="MS Mincho" w:hAnsi="Times" w:cs="Times"/>
        </w:rPr>
        <w:instrText xml:space="preserve"> REF _Ref450568369 \r \h </w:instrText>
      </w:r>
      <w:r>
        <w:rPr>
          <w:rFonts w:ascii="Times" w:eastAsia="MS Mincho" w:hAnsi="Times" w:cs="Times"/>
        </w:rPr>
      </w:r>
      <w:r>
        <w:rPr>
          <w:rFonts w:ascii="Times" w:eastAsia="MS Mincho" w:hAnsi="Times" w:cs="Times"/>
        </w:rPr>
        <w:fldChar w:fldCharType="separate"/>
      </w:r>
      <w:r>
        <w:rPr>
          <w:rFonts w:ascii="Times" w:eastAsia="MS Mincho" w:hAnsi="Times" w:cs="Times"/>
        </w:rPr>
        <w:t>[4]</w:t>
      </w:r>
      <w:r>
        <w:rPr>
          <w:rFonts w:ascii="Times" w:eastAsia="MS Mincho" w:hAnsi="Times" w:cs="Times"/>
        </w:rPr>
        <w:fldChar w:fldCharType="end"/>
      </w:r>
      <w:r>
        <w:rPr>
          <w:rFonts w:ascii="Times" w:eastAsia="MS Mincho" w:hAnsi="Times" w:cs="Times"/>
        </w:rPr>
        <w:t xml:space="preserve"> is as below. We propose to do the changes shown</w:t>
      </w:r>
      <w:r w:rsidR="00D20EFA">
        <w:rPr>
          <w:rFonts w:ascii="Times" w:eastAsia="MS Mincho" w:hAnsi="Times" w:cs="Times"/>
        </w:rPr>
        <w:t xml:space="preserve"> below</w:t>
      </w:r>
      <w:r>
        <w:rPr>
          <w:rFonts w:ascii="Times" w:eastAsia="MS Mincho" w:hAnsi="Times" w:cs="Times"/>
        </w:rPr>
        <w:t>.</w:t>
      </w:r>
    </w:p>
    <w:p w:rsidR="009C5B24" w:rsidRDefault="009C5B24" w:rsidP="009C5B24">
      <w:pPr>
        <w:overflowPunct w:val="0"/>
        <w:snapToGrid/>
        <w:contextualSpacing/>
        <w:textAlignment w:val="baseline"/>
        <w:rPr>
          <w:rFonts w:ascii="Times" w:eastAsia="MS Mincho" w:hAnsi="Times" w:cs="Times"/>
        </w:rPr>
      </w:pPr>
      <w:r>
        <w:rPr>
          <w:rFonts w:ascii="Times" w:eastAsia="MS Mincho" w:hAnsi="Times" w:cs="Times"/>
        </w:rPr>
        <w:t>-----------------------------------------------------------------------------------------------------------------</w:t>
      </w:r>
    </w:p>
    <w:p w:rsidR="009C5B24" w:rsidRPr="009C5B24" w:rsidRDefault="009C5B24" w:rsidP="009C5B24">
      <w:pPr>
        <w:pStyle w:val="Heading3"/>
        <w:rPr>
          <w:color w:val="auto"/>
        </w:rPr>
      </w:pPr>
      <w:r w:rsidRPr="009C5B24">
        <w:rPr>
          <w:color w:val="auto"/>
        </w:rPr>
        <w:t>16.1.1</w:t>
      </w:r>
      <w:r w:rsidRPr="009C5B24">
        <w:rPr>
          <w:color w:val="auto"/>
        </w:rPr>
        <w:tab/>
        <w:t>Cell Search</w:t>
      </w:r>
    </w:p>
    <w:p w:rsidR="009C5B24" w:rsidRDefault="009C5B24" w:rsidP="009C5B24">
      <w:pPr>
        <w:overflowPunct w:val="0"/>
        <w:snapToGrid/>
        <w:contextualSpacing/>
        <w:textAlignment w:val="baseline"/>
        <w:rPr>
          <w:rFonts w:ascii="Times" w:eastAsia="MS Mincho" w:hAnsi="Times" w:cs="Times"/>
        </w:rPr>
      </w:pPr>
      <w:r w:rsidRPr="00B915F4">
        <w:rPr>
          <w:rFonts w:ascii="Times" w:eastAsia="MS Mincho" w:hAnsi="Times" w:cs="Times"/>
          <w:highlight w:val="yellow"/>
        </w:rPr>
        <w:t>------------text omitted-----------</w:t>
      </w:r>
    </w:p>
    <w:p w:rsidR="007F611A" w:rsidRDefault="009C5B24" w:rsidP="009C5B24">
      <w:r>
        <w:lastRenderedPageBreak/>
        <w:t>If the UE receives higher layer parameter ‘same-PCI indicator’ for a cell, and if the parameter is set to true, the UE may assume that</w:t>
      </w:r>
      <w:r w:rsidR="007F611A" w:rsidRPr="007F611A">
        <w:rPr>
          <w:color w:val="C00000"/>
          <w:u w:val="single"/>
        </w:rPr>
        <w:t>:</w:t>
      </w:r>
      <w:r w:rsidRPr="007F611A">
        <w:rPr>
          <w:color w:val="C00000"/>
        </w:rPr>
        <w:t xml:space="preserve"> </w:t>
      </w:r>
    </w:p>
    <w:p w:rsidR="007F611A" w:rsidRPr="007F611A" w:rsidRDefault="009C5B24" w:rsidP="007F611A">
      <w:pPr>
        <w:pStyle w:val="ListParagraph"/>
        <w:numPr>
          <w:ilvl w:val="0"/>
          <w:numId w:val="23"/>
        </w:numPr>
        <w:ind w:firstLineChars="0"/>
        <w:rPr>
          <w:color w:val="C00000"/>
          <w:u w:val="single"/>
        </w:rPr>
      </w:pPr>
      <w:r>
        <w:t>the narrowband physical layer cell ID is same as the physical layer cell ID for the cell</w:t>
      </w:r>
      <w:r w:rsidR="007F611A" w:rsidRPr="007F611A">
        <w:rPr>
          <w:color w:val="C00000"/>
          <w:u w:val="single"/>
        </w:rPr>
        <w:t>,</w:t>
      </w:r>
    </w:p>
    <w:p w:rsidR="007F611A" w:rsidRPr="007F611A" w:rsidRDefault="007F611A" w:rsidP="007F611A">
      <w:pPr>
        <w:pStyle w:val="ListParagraph"/>
        <w:numPr>
          <w:ilvl w:val="0"/>
          <w:numId w:val="23"/>
        </w:numPr>
        <w:ind w:firstLineChars="0"/>
        <w:rPr>
          <w:color w:val="C00000"/>
          <w:u w:val="single"/>
        </w:rPr>
      </w:pPr>
      <w:r w:rsidRPr="007F611A">
        <w:rPr>
          <w:color w:val="C00000"/>
          <w:u w:val="single"/>
        </w:rPr>
        <w:t xml:space="preserve">the </w:t>
      </w:r>
      <w:r w:rsidRPr="007F611A">
        <w:rPr>
          <w:rFonts w:ascii="Times" w:eastAsia="MS Mincho" w:hAnsi="Times" w:cs="Times"/>
          <w:color w:val="C00000"/>
          <w:u w:val="single"/>
          <w:lang w:eastAsia="ja-JP"/>
        </w:rPr>
        <w:t>number of antenna ports is the same for LTE CRS as for NB-RS,</w:t>
      </w:r>
    </w:p>
    <w:p w:rsidR="009C5B24" w:rsidRDefault="007F611A" w:rsidP="007F611A">
      <w:pPr>
        <w:pStyle w:val="ListParagraph"/>
        <w:numPr>
          <w:ilvl w:val="0"/>
          <w:numId w:val="23"/>
        </w:numPr>
        <w:ind w:firstLineChars="0"/>
      </w:pPr>
      <w:r w:rsidRPr="007F611A">
        <w:rPr>
          <w:rFonts w:ascii="Times" w:eastAsia="MS Mincho" w:hAnsi="Times" w:cs="Times"/>
          <w:color w:val="C00000"/>
          <w:u w:val="single"/>
          <w:lang w:eastAsia="ja-JP"/>
        </w:rPr>
        <w:t>LTE CRS are available in the NB-IoT PRB in all subframes where NB-RS are available</w:t>
      </w:r>
      <w:r w:rsidR="009C5B24">
        <w:t>.</w:t>
      </w:r>
      <w:r w:rsidR="00C06EA8">
        <w:t xml:space="preserve"> </w:t>
      </w:r>
    </w:p>
    <w:p w:rsidR="009C5B24" w:rsidRDefault="009C5B24" w:rsidP="009C5B24">
      <w:pPr>
        <w:rPr>
          <w:rFonts w:ascii="Times" w:eastAsia="MS Mincho" w:hAnsi="Times" w:cs="Times"/>
          <w:lang w:eastAsia="ja-JP"/>
        </w:rPr>
      </w:pPr>
    </w:p>
    <w:p w:rsidR="009C5B24" w:rsidRDefault="009C5B24" w:rsidP="009C5B24">
      <w:pPr>
        <w:pStyle w:val="Heading3"/>
      </w:pPr>
      <w:r>
        <w:t>16.2.2</w:t>
      </w:r>
      <w:r>
        <w:tab/>
        <w:t>Downlink power allocation</w:t>
      </w:r>
    </w:p>
    <w:p w:rsidR="00DC2FF0" w:rsidRPr="00DC2FF0" w:rsidRDefault="009C5B24" w:rsidP="00DC2FF0">
      <w:pPr>
        <w:overflowPunct w:val="0"/>
        <w:snapToGrid/>
        <w:contextualSpacing/>
        <w:textAlignment w:val="baseline"/>
        <w:rPr>
          <w:rFonts w:ascii="Times" w:eastAsia="MS Mincho" w:hAnsi="Times" w:cs="Times"/>
        </w:rPr>
      </w:pPr>
      <w:r w:rsidRPr="00B915F4">
        <w:rPr>
          <w:rFonts w:ascii="Times" w:eastAsia="MS Mincho" w:hAnsi="Times" w:cs="Times"/>
          <w:highlight w:val="yellow"/>
        </w:rPr>
        <w:t>------------text omitted-----------</w:t>
      </w:r>
    </w:p>
    <w:p w:rsidR="00DC2FF0" w:rsidRDefault="00DC2FF0" w:rsidP="009C5B24">
      <w:pPr>
        <w:rPr>
          <w:rFonts w:eastAsia="宋体"/>
          <w:lang w:eastAsia="zh-CN"/>
        </w:rPr>
      </w:pPr>
      <w:r>
        <w:rPr>
          <w:rFonts w:eastAsia="宋体" w:hint="eastAsia"/>
          <w:lang w:eastAsia="zh-CN"/>
        </w:rPr>
        <w:t xml:space="preserve">For an NB-IoT cell with the parameter </w:t>
      </w:r>
      <w:r w:rsidRPr="006C4847">
        <w:rPr>
          <w:rFonts w:eastAsia="宋体" w:hint="eastAsia"/>
          <w:i/>
          <w:lang w:eastAsia="zh-CN"/>
        </w:rPr>
        <w:t>samePCI</w:t>
      </w:r>
      <w:r>
        <w:rPr>
          <w:rFonts w:eastAsia="宋体" w:hint="eastAsia"/>
          <w:lang w:eastAsia="zh-CN"/>
        </w:rPr>
        <w:t xml:space="preserve"> set to </w:t>
      </w:r>
      <w:r w:rsidRPr="006C4847">
        <w:rPr>
          <w:rFonts w:eastAsia="宋体" w:hint="eastAsia"/>
          <w:i/>
          <w:lang w:eastAsia="zh-CN"/>
        </w:rPr>
        <w:t>TRUE</w:t>
      </w:r>
      <w:r>
        <w:rPr>
          <w:rFonts w:eastAsia="宋体" w:hint="eastAsia"/>
          <w:lang w:eastAsia="zh-CN"/>
        </w:rPr>
        <w:t xml:space="preserve">, the ratio of NRS EPRE to CRS EPRE is given by the parameter </w:t>
      </w:r>
      <w:r>
        <w:rPr>
          <w:rFonts w:eastAsia="宋体" w:hint="eastAsia"/>
          <w:i/>
          <w:lang w:eastAsia="zh-CN"/>
        </w:rPr>
        <w:t>nrs-</w:t>
      </w:r>
      <w:r w:rsidRPr="00EE17D3">
        <w:rPr>
          <w:rFonts w:eastAsia="宋体" w:hint="eastAsia"/>
          <w:i/>
          <w:lang w:eastAsia="zh-CN"/>
        </w:rPr>
        <w:t>CRS</w:t>
      </w:r>
      <w:r>
        <w:rPr>
          <w:rFonts w:eastAsia="宋体" w:hint="eastAsia"/>
          <w:i/>
          <w:lang w:eastAsia="zh-CN"/>
        </w:rPr>
        <w:t>-</w:t>
      </w:r>
      <w:r w:rsidRPr="00EE17D3">
        <w:rPr>
          <w:rFonts w:eastAsia="宋体" w:hint="eastAsia"/>
          <w:i/>
          <w:lang w:eastAsia="zh-CN"/>
        </w:rPr>
        <w:t>EPRE</w:t>
      </w:r>
      <w:r>
        <w:rPr>
          <w:rFonts w:eastAsia="宋体" w:hint="eastAsia"/>
          <w:i/>
          <w:lang w:eastAsia="zh-CN"/>
        </w:rPr>
        <w:t>-Ratio</w:t>
      </w:r>
      <w:r>
        <w:rPr>
          <w:rFonts w:eastAsia="宋体" w:hint="eastAsia"/>
          <w:lang w:eastAsia="zh-CN"/>
        </w:rPr>
        <w:t xml:space="preserve"> if the parameter </w:t>
      </w:r>
      <w:r>
        <w:rPr>
          <w:rFonts w:eastAsia="宋体" w:hint="eastAsia"/>
          <w:i/>
          <w:lang w:eastAsia="zh-CN"/>
        </w:rPr>
        <w:t>nrs-</w:t>
      </w:r>
      <w:r w:rsidRPr="00EE17D3">
        <w:rPr>
          <w:rFonts w:eastAsia="宋体" w:hint="eastAsia"/>
          <w:i/>
          <w:lang w:eastAsia="zh-CN"/>
        </w:rPr>
        <w:t>CRS</w:t>
      </w:r>
      <w:r>
        <w:rPr>
          <w:rFonts w:eastAsia="宋体" w:hint="eastAsia"/>
          <w:i/>
          <w:lang w:eastAsia="zh-CN"/>
        </w:rPr>
        <w:t>-</w:t>
      </w:r>
      <w:r w:rsidRPr="00EE17D3">
        <w:rPr>
          <w:rFonts w:eastAsia="宋体" w:hint="eastAsia"/>
          <w:i/>
          <w:lang w:eastAsia="zh-CN"/>
        </w:rPr>
        <w:t>EPRE</w:t>
      </w:r>
      <w:r>
        <w:rPr>
          <w:rFonts w:eastAsia="宋体" w:hint="eastAsia"/>
          <w:i/>
          <w:lang w:eastAsia="zh-CN"/>
        </w:rPr>
        <w:t>-Ratio</w:t>
      </w:r>
      <w:r>
        <w:rPr>
          <w:rFonts w:eastAsia="宋体" w:hint="eastAsia"/>
          <w:lang w:eastAsia="zh-CN"/>
        </w:rPr>
        <w:t xml:space="preserve"> is provided by higher layers, and the ratio of NRS EPRE to CRS EPRE </w:t>
      </w:r>
      <w:r>
        <w:rPr>
          <w:rFonts w:eastAsia="宋体"/>
          <w:lang w:eastAsia="zh-CN"/>
        </w:rPr>
        <w:t>may be assumed to be</w:t>
      </w:r>
      <w:r>
        <w:rPr>
          <w:rFonts w:eastAsia="宋体" w:hint="eastAsia"/>
          <w:lang w:eastAsia="zh-CN"/>
        </w:rPr>
        <w:t xml:space="preserve"> 0 dB if the parameter </w:t>
      </w:r>
      <w:r>
        <w:rPr>
          <w:rFonts w:eastAsia="宋体" w:hint="eastAsia"/>
          <w:i/>
          <w:lang w:eastAsia="zh-CN"/>
        </w:rPr>
        <w:t>nrs-</w:t>
      </w:r>
      <w:r w:rsidRPr="00EE17D3">
        <w:rPr>
          <w:rFonts w:eastAsia="宋体" w:hint="eastAsia"/>
          <w:i/>
          <w:lang w:eastAsia="zh-CN"/>
        </w:rPr>
        <w:t>CRS</w:t>
      </w:r>
      <w:r>
        <w:rPr>
          <w:rFonts w:eastAsia="宋体" w:hint="eastAsia"/>
          <w:i/>
          <w:lang w:eastAsia="zh-CN"/>
        </w:rPr>
        <w:t>-</w:t>
      </w:r>
      <w:r w:rsidRPr="00EE17D3">
        <w:rPr>
          <w:rFonts w:eastAsia="宋体" w:hint="eastAsia"/>
          <w:i/>
          <w:lang w:eastAsia="zh-CN"/>
        </w:rPr>
        <w:t>EPRE</w:t>
      </w:r>
      <w:r>
        <w:rPr>
          <w:rFonts w:eastAsia="宋体" w:hint="eastAsia"/>
          <w:i/>
          <w:lang w:eastAsia="zh-CN"/>
        </w:rPr>
        <w:t>-Ratio</w:t>
      </w:r>
      <w:r>
        <w:rPr>
          <w:rFonts w:eastAsia="宋体" w:hint="eastAsia"/>
          <w:lang w:eastAsia="zh-CN"/>
        </w:rPr>
        <w:t xml:space="preserve"> is not provided by higher layers.</w:t>
      </w:r>
    </w:p>
    <w:p w:rsidR="009C5B24" w:rsidRDefault="009C5B24" w:rsidP="009C5B24">
      <w:pPr>
        <w:overflowPunct w:val="0"/>
        <w:snapToGrid/>
        <w:contextualSpacing/>
        <w:textAlignment w:val="baseline"/>
        <w:rPr>
          <w:rFonts w:ascii="Times" w:eastAsia="MS Mincho" w:hAnsi="Times" w:cs="Times"/>
        </w:rPr>
      </w:pPr>
      <w:r>
        <w:rPr>
          <w:rFonts w:ascii="Times" w:eastAsia="MS Mincho" w:hAnsi="Times" w:cs="Times"/>
        </w:rPr>
        <w:t>-----------------------------------------------------------------------------------------------------------------</w:t>
      </w:r>
    </w:p>
    <w:p w:rsidR="009C5B24" w:rsidRDefault="009C5B24" w:rsidP="00F03569">
      <w:pPr>
        <w:rPr>
          <w:rFonts w:ascii="Times" w:eastAsia="MS Mincho" w:hAnsi="Times" w:cs="Times"/>
          <w:lang w:eastAsia="ja-JP"/>
        </w:rPr>
      </w:pPr>
    </w:p>
    <w:p w:rsidR="00D20EFA" w:rsidRDefault="00D20EFA" w:rsidP="00D20EFA">
      <w:pPr>
        <w:rPr>
          <w:u w:val="single"/>
        </w:rPr>
      </w:pPr>
      <w:r w:rsidRPr="00707461">
        <w:rPr>
          <w:u w:val="single"/>
        </w:rPr>
        <w:t xml:space="preserve">Valid </w:t>
      </w:r>
      <w:r>
        <w:rPr>
          <w:u w:val="single"/>
        </w:rPr>
        <w:t xml:space="preserve">NPDSCH </w:t>
      </w:r>
      <w:r w:rsidRPr="00707461">
        <w:rPr>
          <w:u w:val="single"/>
        </w:rPr>
        <w:t>subframes:</w:t>
      </w:r>
    </w:p>
    <w:p w:rsidR="00D20EFA" w:rsidRDefault="00D20EFA" w:rsidP="00D20EFA">
      <w:pPr>
        <w:rPr>
          <w:rFonts w:ascii="Times" w:eastAsia="MS Mincho" w:hAnsi="Times" w:cs="Times"/>
          <w:lang w:eastAsia="ja-JP"/>
        </w:rPr>
      </w:pPr>
      <w:r>
        <w:rPr>
          <w:rFonts w:ascii="Times" w:eastAsia="MS Mincho" w:hAnsi="Times" w:cs="Times"/>
          <w:lang w:eastAsia="ja-JP"/>
        </w:rPr>
        <w:t xml:space="preserve">The section 16.4 in </w:t>
      </w:r>
      <w:r>
        <w:rPr>
          <w:rFonts w:ascii="Times" w:eastAsia="MS Mincho" w:hAnsi="Times" w:cs="Times"/>
          <w:lang w:eastAsia="ja-JP"/>
        </w:rPr>
        <w:fldChar w:fldCharType="begin"/>
      </w:r>
      <w:r>
        <w:rPr>
          <w:rFonts w:ascii="Times" w:eastAsia="MS Mincho" w:hAnsi="Times" w:cs="Times"/>
          <w:lang w:eastAsia="ja-JP"/>
        </w:rPr>
        <w:instrText xml:space="preserve"> REF _Ref450568369 \r \h </w:instrText>
      </w:r>
      <w:r>
        <w:rPr>
          <w:rFonts w:ascii="Times" w:eastAsia="MS Mincho" w:hAnsi="Times" w:cs="Times"/>
          <w:lang w:eastAsia="ja-JP"/>
        </w:rPr>
      </w:r>
      <w:r>
        <w:rPr>
          <w:rFonts w:ascii="Times" w:eastAsia="MS Mincho" w:hAnsi="Times" w:cs="Times"/>
          <w:lang w:eastAsia="ja-JP"/>
        </w:rPr>
        <w:fldChar w:fldCharType="separate"/>
      </w:r>
      <w:r>
        <w:rPr>
          <w:rFonts w:ascii="Times" w:eastAsia="MS Mincho" w:hAnsi="Times" w:cs="Times"/>
          <w:cs/>
          <w:lang w:eastAsia="ja-JP"/>
        </w:rPr>
        <w:t>‎</w:t>
      </w:r>
      <w:r>
        <w:rPr>
          <w:rFonts w:ascii="Times" w:eastAsia="MS Mincho" w:hAnsi="Times" w:cs="Times"/>
          <w:lang w:eastAsia="ja-JP"/>
        </w:rPr>
        <w:t>[4]</w:t>
      </w:r>
      <w:r>
        <w:rPr>
          <w:rFonts w:ascii="Times" w:eastAsia="MS Mincho" w:hAnsi="Times" w:cs="Times"/>
          <w:lang w:eastAsia="ja-JP"/>
        </w:rPr>
        <w:fldChar w:fldCharType="end"/>
      </w:r>
      <w:r>
        <w:rPr>
          <w:rFonts w:ascii="Times" w:eastAsia="MS Mincho" w:hAnsi="Times" w:cs="Times"/>
          <w:lang w:eastAsia="ja-JP"/>
        </w:rPr>
        <w:t xml:space="preserve"> defines “</w:t>
      </w:r>
      <w:r w:rsidRPr="00DE170A">
        <w:rPr>
          <w:rFonts w:ascii="Times" w:eastAsia="MS Mincho" w:hAnsi="Times" w:cs="Times"/>
          <w:lang w:eastAsia="ja-JP"/>
        </w:rPr>
        <w:t>valid NB-IoT DL subframe</w:t>
      </w:r>
      <w:r>
        <w:rPr>
          <w:rFonts w:ascii="Times" w:eastAsia="MS Mincho" w:hAnsi="Times" w:cs="Times"/>
          <w:lang w:eastAsia="ja-JP"/>
        </w:rPr>
        <w:t xml:space="preserve">”. Usage of similar definition throughout the specification could make the specification more clear. Further, the transmission gap should also be taken into account which is separate definition from the valid </w:t>
      </w:r>
      <w:r w:rsidRPr="00DE170A">
        <w:rPr>
          <w:rFonts w:ascii="Times" w:eastAsia="MS Mincho" w:hAnsi="Times" w:cs="Times"/>
          <w:lang w:eastAsia="ja-JP"/>
        </w:rPr>
        <w:t xml:space="preserve">NB-IoT DL </w:t>
      </w:r>
      <w:r>
        <w:rPr>
          <w:rFonts w:ascii="Times" w:eastAsia="MS Mincho" w:hAnsi="Times" w:cs="Times"/>
          <w:lang w:eastAsia="ja-JP"/>
        </w:rPr>
        <w:t xml:space="preserve">subframe. </w:t>
      </w:r>
    </w:p>
    <w:p w:rsidR="00D20EFA" w:rsidRDefault="00D20EFA" w:rsidP="00D20EFA">
      <w:pPr>
        <w:rPr>
          <w:rFonts w:ascii="Times" w:eastAsia="MS Mincho" w:hAnsi="Times" w:cs="Times"/>
        </w:rPr>
      </w:pPr>
      <w:r>
        <w:rPr>
          <w:rFonts w:ascii="Times" w:eastAsia="MS Mincho" w:hAnsi="Times" w:cs="Times"/>
        </w:rPr>
        <w:t>-----------------------------------------------------------------------------------------------------------------</w:t>
      </w:r>
    </w:p>
    <w:p w:rsidR="00D20EFA" w:rsidRPr="007C24D2" w:rsidRDefault="00D20EFA" w:rsidP="00D20EFA">
      <w:pPr>
        <w:pStyle w:val="Heading2"/>
        <w:numPr>
          <w:ilvl w:val="0"/>
          <w:numId w:val="0"/>
        </w:numPr>
        <w:ind w:left="576" w:hanging="576"/>
        <w:rPr>
          <w:rFonts w:asciiTheme="majorBidi" w:hAnsiTheme="majorBidi" w:cstheme="majorBidi"/>
          <w:szCs w:val="24"/>
        </w:rPr>
      </w:pPr>
      <w:r w:rsidRPr="007C24D2">
        <w:rPr>
          <w:rFonts w:asciiTheme="majorBidi" w:hAnsiTheme="majorBidi" w:cstheme="majorBidi"/>
          <w:szCs w:val="24"/>
        </w:rPr>
        <w:t>16.4</w:t>
      </w:r>
      <w:r w:rsidRPr="007C24D2">
        <w:rPr>
          <w:rFonts w:asciiTheme="majorBidi" w:hAnsiTheme="majorBidi" w:cstheme="majorBidi"/>
          <w:szCs w:val="24"/>
        </w:rPr>
        <w:tab/>
        <w:t>Narrowband physical downlink shared channel related procedures</w:t>
      </w:r>
    </w:p>
    <w:p w:rsidR="00D20EFA" w:rsidRDefault="00D20EFA" w:rsidP="00D20EFA">
      <w:pPr>
        <w:rPr>
          <w:lang w:eastAsia="x-none"/>
        </w:rPr>
      </w:pPr>
      <w:r>
        <w:rPr>
          <w:lang w:eastAsia="x-none"/>
        </w:rPr>
        <w:t>A NB-IoT UE shall assume a subframe as a valid NB-IoT DL subframe if</w:t>
      </w:r>
    </w:p>
    <w:p w:rsidR="00D20EFA" w:rsidRPr="00570ABC" w:rsidRDefault="00D20EFA" w:rsidP="00D20EFA">
      <w:pPr>
        <w:numPr>
          <w:ilvl w:val="0"/>
          <w:numId w:val="25"/>
        </w:numPr>
        <w:overflowPunct w:val="0"/>
        <w:snapToGrid/>
        <w:spacing w:after="180"/>
        <w:jc w:val="left"/>
        <w:textAlignment w:val="baseline"/>
        <w:rPr>
          <w:lang w:eastAsia="x-none"/>
        </w:rPr>
      </w:pPr>
      <w:r>
        <w:rPr>
          <w:lang w:eastAsia="x-none"/>
        </w:rPr>
        <w:t>the UE determines that the subframe does not contain N</w:t>
      </w:r>
      <w:r w:rsidRPr="00782722">
        <w:rPr>
          <w:rFonts w:ascii="Times" w:eastAsia="MS Mincho" w:hAnsi="Times" w:cs="Times"/>
        </w:rPr>
        <w:t>PSS/</w:t>
      </w:r>
      <w:r>
        <w:rPr>
          <w:rFonts w:ascii="Times" w:eastAsia="MS Mincho" w:hAnsi="Times" w:cs="Times"/>
        </w:rPr>
        <w:t>N</w:t>
      </w:r>
      <w:r w:rsidRPr="00782722">
        <w:rPr>
          <w:rFonts w:ascii="Times" w:eastAsia="MS Mincho" w:hAnsi="Times" w:cs="Times"/>
        </w:rPr>
        <w:t>SSS/</w:t>
      </w:r>
      <w:r>
        <w:rPr>
          <w:rFonts w:ascii="Times" w:eastAsia="MS Mincho" w:hAnsi="Times" w:cs="Times"/>
        </w:rPr>
        <w:t>N</w:t>
      </w:r>
      <w:r w:rsidRPr="00782722">
        <w:rPr>
          <w:rFonts w:ascii="Times" w:eastAsia="MS Mincho" w:hAnsi="Times" w:cs="Times"/>
        </w:rPr>
        <w:t>PBCH/NB-SIB1</w:t>
      </w:r>
      <w:r>
        <w:rPr>
          <w:rFonts w:ascii="Times" w:eastAsia="MS Mincho" w:hAnsi="Times" w:cs="Times"/>
        </w:rPr>
        <w:t xml:space="preserve"> transmission, and</w:t>
      </w:r>
    </w:p>
    <w:p w:rsidR="00D20EFA" w:rsidRPr="00570ABC" w:rsidRDefault="00D20EFA" w:rsidP="00D20EFA">
      <w:pPr>
        <w:numPr>
          <w:ilvl w:val="0"/>
          <w:numId w:val="25"/>
        </w:numPr>
        <w:overflowPunct w:val="0"/>
        <w:snapToGrid/>
        <w:spacing w:after="180"/>
        <w:jc w:val="left"/>
        <w:textAlignment w:val="baseline"/>
        <w:rPr>
          <w:lang w:eastAsia="x-none"/>
        </w:rPr>
      </w:pPr>
      <w:r w:rsidRPr="00811EDF">
        <w:rPr>
          <w:rFonts w:ascii="Times" w:eastAsia="MS Mincho" w:hAnsi="Times" w:cs="Times"/>
        </w:rPr>
        <w:t>the subframe is indicated as NB-IoT</w:t>
      </w:r>
      <w:r>
        <w:rPr>
          <w:rFonts w:ascii="Times" w:eastAsia="MS Mincho" w:hAnsi="Times" w:cs="Times"/>
        </w:rPr>
        <w:t xml:space="preserve"> </w:t>
      </w:r>
      <w:r w:rsidRPr="00811EDF">
        <w:rPr>
          <w:rFonts w:ascii="Times" w:eastAsia="MS Mincho" w:hAnsi="Times" w:cs="Times"/>
        </w:rPr>
        <w:t xml:space="preserve">DL subframe by the higher layer parameter </w:t>
      </w:r>
      <w:r w:rsidRPr="00811EDF">
        <w:rPr>
          <w:rFonts w:ascii="Times" w:eastAsia="MS Mincho" w:hAnsi="Times" w:cs="Times"/>
          <w:i/>
        </w:rPr>
        <w:t>downlinkBitmapNB</w:t>
      </w:r>
      <w:r w:rsidRPr="00811EDF">
        <w:rPr>
          <w:rFonts w:ascii="Times" w:eastAsia="MS Mincho" w:hAnsi="Times" w:cs="Times"/>
        </w:rPr>
        <w:t>, if the UE</w:t>
      </w:r>
      <w:r>
        <w:rPr>
          <w:rFonts w:ascii="Times" w:eastAsia="MS Mincho" w:hAnsi="Times" w:cs="Times"/>
        </w:rPr>
        <w:t xml:space="preserve"> </w:t>
      </w:r>
      <w:r w:rsidRPr="00811EDF">
        <w:rPr>
          <w:rFonts w:ascii="Times" w:eastAsia="MS Mincho" w:hAnsi="Times" w:cs="Times"/>
        </w:rPr>
        <w:t xml:space="preserve">is configured with the higher layer parameter </w:t>
      </w:r>
      <w:r w:rsidRPr="00811EDF">
        <w:rPr>
          <w:rFonts w:ascii="Times" w:eastAsia="MS Mincho" w:hAnsi="Times" w:cs="Times"/>
          <w:i/>
        </w:rPr>
        <w:t>downlinkBitmapNB</w:t>
      </w:r>
      <w:r w:rsidRPr="00811EDF">
        <w:rPr>
          <w:rFonts w:ascii="Times" w:eastAsia="MS Mincho" w:hAnsi="Times" w:cs="Times"/>
        </w:rPr>
        <w:t>.</w:t>
      </w:r>
    </w:p>
    <w:p w:rsidR="00D20EFA" w:rsidRDefault="00D20EFA" w:rsidP="00D20EFA">
      <w:pPr>
        <w:pStyle w:val="Heading3"/>
        <w:rPr>
          <w:rFonts w:asciiTheme="majorBidi" w:hAnsiTheme="majorBidi"/>
          <w:b/>
          <w:bCs/>
          <w:color w:val="000000" w:themeColor="text1"/>
        </w:rPr>
      </w:pPr>
      <w:r w:rsidRPr="007C24D2">
        <w:rPr>
          <w:rFonts w:asciiTheme="majorBidi" w:hAnsiTheme="majorBidi"/>
          <w:b/>
          <w:bCs/>
          <w:color w:val="000000" w:themeColor="text1"/>
        </w:rPr>
        <w:t>16.4.1</w:t>
      </w:r>
      <w:r w:rsidRPr="007C24D2">
        <w:rPr>
          <w:rFonts w:asciiTheme="majorBidi" w:hAnsiTheme="majorBidi"/>
          <w:b/>
          <w:bCs/>
          <w:color w:val="000000" w:themeColor="text1"/>
        </w:rPr>
        <w:tab/>
        <w:t>UE procedure for receiving the narrowband physical downlink shared channel</w:t>
      </w:r>
    </w:p>
    <w:p w:rsidR="00D20EFA" w:rsidRPr="00630E68" w:rsidRDefault="00D20EFA" w:rsidP="00D20EFA"/>
    <w:p w:rsidR="00D20EFA" w:rsidRDefault="00D20EFA" w:rsidP="00442471">
      <w:pPr>
        <w:rPr>
          <w:rFonts w:eastAsia="宋体"/>
          <w:lang w:eastAsia="zh-CN"/>
        </w:rPr>
      </w:pPr>
      <w:r>
        <w:t xml:space="preserve">A </w:t>
      </w:r>
      <w:r w:rsidRPr="00E9040D">
        <w:t xml:space="preserve">UE shall upon detection on a given serving cell of a </w:t>
      </w:r>
      <w:r>
        <w:t>N</w:t>
      </w:r>
      <w:r w:rsidRPr="00E9040D">
        <w:t xml:space="preserve">PDCCH with DCI format </w:t>
      </w:r>
      <w:r>
        <w:t>N1, N2</w:t>
      </w:r>
      <w:r w:rsidRPr="00E9040D">
        <w:t xml:space="preserve"> </w:t>
      </w:r>
      <w:r>
        <w:t xml:space="preserve">ending </w:t>
      </w:r>
      <w:r w:rsidRPr="00E9040D">
        <w:t xml:space="preserve">in subframe </w:t>
      </w:r>
      <w:r w:rsidRPr="00E9040D">
        <w:rPr>
          <w:i/>
        </w:rPr>
        <w:t>n</w:t>
      </w:r>
      <w:r w:rsidRPr="00E9040D">
        <w:t xml:space="preserve"> intended for the UE, </w:t>
      </w:r>
      <w:r>
        <w:t>decode</w:t>
      </w:r>
      <w:r w:rsidRPr="00E9040D">
        <w:t xml:space="preserve"> the corresponding </w:t>
      </w:r>
      <w:r>
        <w:t>N</w:t>
      </w:r>
      <w:r w:rsidRPr="00E9040D">
        <w:t>P</w:t>
      </w:r>
      <w:r>
        <w:t>D</w:t>
      </w:r>
      <w:r w:rsidRPr="00E9040D">
        <w:t>SCH transmission</w:t>
      </w:r>
      <w:r>
        <w:t xml:space="preserve"> </w:t>
      </w:r>
      <w:r>
        <w:rPr>
          <w:rFonts w:eastAsia="宋体" w:hint="eastAsia"/>
          <w:lang w:eastAsia="zh-CN"/>
        </w:rPr>
        <w:t xml:space="preserve">in </w:t>
      </w:r>
      <w:r w:rsidRPr="00BB7DF5">
        <w:rPr>
          <w:rFonts w:eastAsia="宋体"/>
          <w:strike/>
          <w:color w:val="C00000"/>
          <w:lang w:eastAsia="zh-CN"/>
        </w:rPr>
        <w:t>NB-IoT DL</w:t>
      </w:r>
      <w:r w:rsidRPr="00BB7DF5">
        <w:rPr>
          <w:rFonts w:eastAsia="宋体"/>
          <w:color w:val="C00000"/>
          <w:lang w:eastAsia="zh-CN"/>
        </w:rPr>
        <w:t xml:space="preserve"> </w:t>
      </w:r>
      <w:r>
        <w:rPr>
          <w:rFonts w:eastAsia="宋体"/>
          <w:color w:val="C00000"/>
          <w:lang w:eastAsia="zh-CN"/>
        </w:rPr>
        <w:t xml:space="preserve">a set of </w:t>
      </w:r>
      <w:r w:rsidRPr="00454516">
        <w:rPr>
          <w:rFonts w:eastAsia="宋体"/>
          <w:i/>
          <w:iCs/>
          <w:color w:val="C00000"/>
          <w:lang w:eastAsia="zh-CN"/>
        </w:rPr>
        <w:t>N</w:t>
      </w:r>
      <w:r>
        <w:rPr>
          <w:rFonts w:eastAsia="宋体"/>
          <w:color w:val="C00000"/>
          <w:lang w:eastAsia="zh-CN"/>
        </w:rPr>
        <w:t xml:space="preserve"> </w:t>
      </w:r>
      <w:r>
        <w:rPr>
          <w:rFonts w:eastAsia="宋体" w:hint="eastAsia"/>
          <w:lang w:eastAsia="zh-CN"/>
        </w:rPr>
        <w:t>subframe(s)</w:t>
      </w:r>
      <w:r w:rsidRPr="00DD1497">
        <w:rPr>
          <w:rFonts w:eastAsia="宋体" w:hint="eastAsia"/>
          <w:color w:val="C00000"/>
          <w:lang w:eastAsia="zh-CN"/>
        </w:rPr>
        <w:t xml:space="preserve"> </w:t>
      </w:r>
      <w:r w:rsidRPr="00DD1497">
        <w:rPr>
          <w:rFonts w:eastAsia="宋体"/>
          <w:color w:val="C00000"/>
          <w:lang w:eastAsia="zh-CN"/>
        </w:rPr>
        <w:t>{</w:t>
      </w:r>
      <w:r w:rsidRPr="00DD1497">
        <w:rPr>
          <w:rFonts w:eastAsia="宋体" w:hint="eastAsia"/>
          <w:i/>
          <w:color w:val="C00000"/>
          <w:lang w:eastAsia="zh-CN"/>
        </w:rPr>
        <w:t>n+k</w:t>
      </w:r>
      <w:r w:rsidRPr="00DD1497">
        <w:rPr>
          <w:rFonts w:eastAsia="宋体"/>
          <w:i/>
          <w:color w:val="C00000"/>
          <w:vertAlign w:val="subscript"/>
          <w:lang w:eastAsia="zh-CN"/>
        </w:rPr>
        <w:t>0</w:t>
      </w:r>
      <w:r w:rsidRPr="00F761E0">
        <w:rPr>
          <w:rFonts w:eastAsia="宋体"/>
          <w:color w:val="C00000"/>
          <w:lang w:eastAsia="zh-CN"/>
        </w:rPr>
        <w:t>,</w:t>
      </w:r>
      <w:r w:rsidRPr="00DD1497">
        <w:rPr>
          <w:rFonts w:eastAsia="宋体"/>
          <w:color w:val="C00000"/>
          <w:lang w:eastAsia="zh-CN"/>
        </w:rPr>
        <w:t xml:space="preserve">…, </w:t>
      </w:r>
      <w:r w:rsidRPr="00143A79">
        <w:rPr>
          <w:rFonts w:eastAsia="宋体" w:hint="eastAsia"/>
          <w:i/>
          <w:lang w:eastAsia="zh-CN"/>
        </w:rPr>
        <w:t>n+k</w:t>
      </w:r>
      <w:r w:rsidR="00442471">
        <w:rPr>
          <w:rFonts w:eastAsia="宋体"/>
          <w:i/>
          <w:vertAlign w:val="subscript"/>
          <w:lang w:eastAsia="zh-CN"/>
        </w:rPr>
        <w:t>i</w:t>
      </w:r>
      <w:r w:rsidRPr="00DD1497">
        <w:rPr>
          <w:rFonts w:eastAsia="宋体"/>
          <w:color w:val="C00000"/>
          <w:lang w:eastAsia="zh-CN"/>
        </w:rPr>
        <w:t>}</w:t>
      </w:r>
      <w:r>
        <w:rPr>
          <w:rFonts w:eastAsia="宋体"/>
          <w:lang w:eastAsia="zh-CN"/>
        </w:rPr>
        <w:t xml:space="preserve"> </w:t>
      </w:r>
      <w:r>
        <w:rPr>
          <w:rFonts w:eastAsia="宋体" w:hint="eastAsia"/>
          <w:lang w:eastAsia="zh-CN"/>
        </w:rPr>
        <w:t xml:space="preserve">with </w:t>
      </w:r>
      <w:r w:rsidRPr="006D2B83">
        <w:rPr>
          <w:rFonts w:eastAsia="宋体" w:hint="eastAsia"/>
          <w:i/>
          <w:lang w:eastAsia="zh-CN"/>
        </w:rPr>
        <w:t xml:space="preserve">i = 0, 1, </w:t>
      </w:r>
      <w:r w:rsidRPr="006D2B83">
        <w:rPr>
          <w:rFonts w:eastAsia="宋体"/>
          <w:i/>
          <w:lang w:eastAsia="zh-CN"/>
        </w:rPr>
        <w:t>…</w:t>
      </w:r>
      <w:r w:rsidRPr="006D2B83">
        <w:rPr>
          <w:rFonts w:eastAsia="宋体" w:hint="eastAsia"/>
          <w:i/>
          <w:lang w:eastAsia="zh-CN"/>
        </w:rPr>
        <w:t>, N-1</w:t>
      </w:r>
      <w:r>
        <w:rPr>
          <w:rFonts w:eastAsia="宋体"/>
          <w:i/>
          <w:lang w:eastAsia="zh-CN"/>
        </w:rPr>
        <w:t xml:space="preserve"> </w:t>
      </w:r>
      <w:r w:rsidRPr="00E9040D">
        <w:t xml:space="preserve">according to the </w:t>
      </w:r>
      <w:r>
        <w:t>N</w:t>
      </w:r>
      <w:r w:rsidRPr="00E9040D">
        <w:t>PDCCH</w:t>
      </w:r>
      <w:r>
        <w:t xml:space="preserve"> information, </w:t>
      </w:r>
      <w:r>
        <w:rPr>
          <w:rFonts w:eastAsia="宋体" w:hint="eastAsia"/>
          <w:lang w:eastAsia="zh-CN"/>
        </w:rPr>
        <w:t>where</w:t>
      </w:r>
    </w:p>
    <w:p w:rsidR="00D20EFA" w:rsidRDefault="00D20EFA" w:rsidP="00D20EFA">
      <w:pPr>
        <w:numPr>
          <w:ilvl w:val="0"/>
          <w:numId w:val="24"/>
        </w:numPr>
        <w:overflowPunct w:val="0"/>
        <w:snapToGrid/>
        <w:spacing w:after="180"/>
        <w:jc w:val="left"/>
        <w:textAlignment w:val="baseline"/>
        <w:rPr>
          <w:rFonts w:eastAsia="宋体"/>
          <w:lang w:eastAsia="zh-CN"/>
        </w:rPr>
      </w:pPr>
      <w:r>
        <w:rPr>
          <w:rFonts w:eastAsia="宋体" w:hint="eastAsia"/>
          <w:lang w:eastAsia="zh-CN"/>
        </w:rPr>
        <w:t xml:space="preserve">subframe </w:t>
      </w:r>
      <w:r w:rsidRPr="006D2B83">
        <w:rPr>
          <w:rFonts w:eastAsia="宋体" w:hint="eastAsia"/>
          <w:i/>
          <w:lang w:eastAsia="zh-CN"/>
        </w:rPr>
        <w:t>n</w:t>
      </w:r>
      <w:r>
        <w:rPr>
          <w:rFonts w:eastAsia="宋体" w:hint="eastAsia"/>
          <w:lang w:eastAsia="zh-CN"/>
        </w:rPr>
        <w:t xml:space="preserve"> is the last subframe in which the </w:t>
      </w:r>
      <w:r>
        <w:rPr>
          <w:rFonts w:eastAsia="宋体"/>
          <w:lang w:eastAsia="zh-CN"/>
        </w:rPr>
        <w:t>N</w:t>
      </w:r>
      <w:r>
        <w:rPr>
          <w:rFonts w:eastAsia="宋体" w:hint="eastAsia"/>
          <w:lang w:eastAsia="zh-CN"/>
        </w:rPr>
        <w:t>PDCCH is transmitted</w:t>
      </w:r>
      <w:r>
        <w:rPr>
          <w:rFonts w:eastAsia="宋体"/>
          <w:lang w:eastAsia="zh-CN"/>
        </w:rPr>
        <w:t xml:space="preserve"> and is determined from the starting subframe of NPDCCH transmission and the </w:t>
      </w:r>
      <w:r>
        <w:rPr>
          <w:rFonts w:hint="eastAsia"/>
          <w:lang w:eastAsia="zh-CN"/>
        </w:rPr>
        <w:t>DCI subframe repetition number</w:t>
      </w:r>
      <w:r>
        <w:rPr>
          <w:lang w:eastAsia="zh-CN"/>
        </w:rPr>
        <w:t xml:space="preserve"> field in the corresponding DCI</w:t>
      </w:r>
      <w:r>
        <w:rPr>
          <w:rFonts w:eastAsia="宋体" w:hint="eastAsia"/>
          <w:lang w:eastAsia="zh-CN"/>
        </w:rPr>
        <w:t>;</w:t>
      </w:r>
    </w:p>
    <w:p w:rsidR="00D20EFA" w:rsidRPr="00630E68" w:rsidRDefault="00D20EFA" w:rsidP="00D20EFA">
      <w:pPr>
        <w:numPr>
          <w:ilvl w:val="0"/>
          <w:numId w:val="24"/>
        </w:numPr>
        <w:overflowPunct w:val="0"/>
        <w:snapToGrid/>
        <w:spacing w:after="180"/>
        <w:jc w:val="left"/>
        <w:textAlignment w:val="baseline"/>
        <w:rPr>
          <w:strike/>
          <w:color w:val="C00000"/>
        </w:rPr>
      </w:pPr>
      <w:r w:rsidRPr="00630E68">
        <w:rPr>
          <w:rFonts w:eastAsia="宋体" w:hint="eastAsia"/>
          <w:strike/>
          <w:color w:val="C00000"/>
          <w:lang w:eastAsia="zh-CN"/>
        </w:rPr>
        <w:t xml:space="preserve">subframe(s) </w:t>
      </w:r>
      <w:r w:rsidRPr="00630E68">
        <w:rPr>
          <w:rFonts w:eastAsia="宋体" w:hint="eastAsia"/>
          <w:i/>
          <w:strike/>
          <w:color w:val="C00000"/>
          <w:lang w:eastAsia="zh-CN"/>
        </w:rPr>
        <w:t>n+k</w:t>
      </w:r>
      <w:r w:rsidRPr="00630E68">
        <w:rPr>
          <w:rFonts w:eastAsia="宋体" w:hint="eastAsia"/>
          <w:i/>
          <w:strike/>
          <w:color w:val="C00000"/>
          <w:vertAlign w:val="subscript"/>
          <w:lang w:eastAsia="zh-CN"/>
        </w:rPr>
        <w:t>i</w:t>
      </w:r>
      <w:r w:rsidRPr="00630E68">
        <w:rPr>
          <w:rFonts w:eastAsia="宋体" w:hint="eastAsia"/>
          <w:i/>
          <w:strike/>
          <w:color w:val="C00000"/>
          <w:lang w:eastAsia="zh-CN"/>
        </w:rPr>
        <w:t xml:space="preserve"> </w:t>
      </w:r>
      <w:r w:rsidRPr="00630E68">
        <w:rPr>
          <w:rFonts w:eastAsia="宋体" w:hint="eastAsia"/>
          <w:strike/>
          <w:color w:val="C00000"/>
          <w:lang w:eastAsia="zh-CN"/>
        </w:rPr>
        <w:t xml:space="preserve">with </w:t>
      </w:r>
      <w:r w:rsidRPr="00630E68">
        <w:rPr>
          <w:rFonts w:eastAsia="宋体" w:hint="eastAsia"/>
          <w:i/>
          <w:strike/>
          <w:color w:val="C00000"/>
          <w:lang w:eastAsia="zh-CN"/>
        </w:rPr>
        <w:t>i=0,1,</w:t>
      </w:r>
      <w:r w:rsidRPr="00630E68">
        <w:rPr>
          <w:rFonts w:eastAsia="宋体"/>
          <w:i/>
          <w:strike/>
          <w:color w:val="C00000"/>
          <w:lang w:eastAsia="zh-CN"/>
        </w:rPr>
        <w:t>…</w:t>
      </w:r>
      <w:r w:rsidRPr="00630E68">
        <w:rPr>
          <w:rFonts w:eastAsia="宋体" w:hint="eastAsia"/>
          <w:i/>
          <w:strike/>
          <w:color w:val="C00000"/>
          <w:lang w:eastAsia="zh-CN"/>
        </w:rPr>
        <w:t>,N-1</w:t>
      </w:r>
      <w:r w:rsidRPr="00630E68">
        <w:rPr>
          <w:rFonts w:eastAsia="宋体" w:hint="eastAsia"/>
          <w:strike/>
          <w:color w:val="C00000"/>
          <w:lang w:eastAsia="zh-CN"/>
        </w:rPr>
        <w:t xml:space="preserve"> are </w:t>
      </w:r>
      <w:r w:rsidRPr="00630E68">
        <w:rPr>
          <w:rFonts w:eastAsia="宋体" w:hint="eastAsia"/>
          <w:i/>
          <w:strike/>
          <w:color w:val="C00000"/>
          <w:lang w:eastAsia="zh-CN"/>
        </w:rPr>
        <w:t>N</w:t>
      </w:r>
      <w:r w:rsidRPr="00630E68">
        <w:rPr>
          <w:rFonts w:eastAsia="宋体" w:hint="eastAsia"/>
          <w:strike/>
          <w:color w:val="C00000"/>
          <w:lang w:eastAsia="zh-CN"/>
        </w:rPr>
        <w:t xml:space="preserve"> consecutive </w:t>
      </w:r>
      <w:r w:rsidRPr="00630E68">
        <w:rPr>
          <w:rFonts w:eastAsia="宋体"/>
          <w:strike/>
          <w:color w:val="C00000"/>
          <w:lang w:eastAsia="zh-CN"/>
        </w:rPr>
        <w:t>NB-IoT D</w:t>
      </w:r>
      <w:r w:rsidRPr="00630E68">
        <w:rPr>
          <w:rFonts w:eastAsia="宋体" w:hint="eastAsia"/>
          <w:strike/>
          <w:color w:val="C00000"/>
          <w:lang w:eastAsia="zh-CN"/>
        </w:rPr>
        <w:t>L subframe(s)</w:t>
      </w:r>
      <w:r w:rsidRPr="00630E68">
        <w:rPr>
          <w:rFonts w:eastAsia="宋体"/>
          <w:strike/>
          <w:color w:val="C00000"/>
          <w:lang w:eastAsia="zh-CN"/>
        </w:rPr>
        <w:t xml:space="preserve"> where, </w:t>
      </w:r>
      <w:r w:rsidRPr="00630E68">
        <w:rPr>
          <w:rFonts w:eastAsia="宋体"/>
          <w:i/>
          <w:strike/>
          <w:color w:val="C00000"/>
          <w:lang w:eastAsia="zh-CN"/>
        </w:rPr>
        <w:t>4&lt;</w:t>
      </w:r>
      <w:r w:rsidRPr="00630E68">
        <w:rPr>
          <w:rFonts w:eastAsia="宋体" w:hint="eastAsia"/>
          <w:i/>
          <w:strike/>
          <w:color w:val="C00000"/>
          <w:lang w:eastAsia="zh-CN"/>
        </w:rPr>
        <w:t>k</w:t>
      </w:r>
      <w:r w:rsidRPr="00630E68">
        <w:rPr>
          <w:rFonts w:eastAsia="宋体" w:hint="eastAsia"/>
          <w:i/>
          <w:strike/>
          <w:color w:val="C00000"/>
          <w:vertAlign w:val="subscript"/>
          <w:lang w:eastAsia="zh-CN"/>
        </w:rPr>
        <w:t>0</w:t>
      </w:r>
      <w:r w:rsidRPr="00630E68">
        <w:rPr>
          <w:rFonts w:eastAsia="宋体" w:hint="eastAsia"/>
          <w:i/>
          <w:strike/>
          <w:color w:val="C00000"/>
          <w:lang w:eastAsia="zh-CN"/>
        </w:rPr>
        <w:t>&lt;k</w:t>
      </w:r>
      <w:r w:rsidRPr="00630E68">
        <w:rPr>
          <w:rFonts w:eastAsia="宋体" w:hint="eastAsia"/>
          <w:i/>
          <w:strike/>
          <w:color w:val="C00000"/>
          <w:vertAlign w:val="subscript"/>
          <w:lang w:eastAsia="zh-CN"/>
        </w:rPr>
        <w:t>1</w:t>
      </w:r>
      <w:r w:rsidRPr="00630E68">
        <w:rPr>
          <w:rFonts w:eastAsia="宋体" w:hint="eastAsia"/>
          <w:i/>
          <w:strike/>
          <w:color w:val="C00000"/>
          <w:lang w:eastAsia="zh-CN"/>
        </w:rPr>
        <w:t>&lt;</w:t>
      </w:r>
      <w:r w:rsidRPr="00630E68">
        <w:rPr>
          <w:rFonts w:eastAsia="宋体"/>
          <w:i/>
          <w:strike/>
          <w:color w:val="C00000"/>
          <w:lang w:eastAsia="zh-CN"/>
        </w:rPr>
        <w:t>…</w:t>
      </w:r>
      <w:r w:rsidRPr="00630E68">
        <w:rPr>
          <w:rFonts w:eastAsia="宋体" w:hint="eastAsia"/>
          <w:i/>
          <w:strike/>
          <w:color w:val="C00000"/>
          <w:lang w:eastAsia="zh-CN"/>
        </w:rPr>
        <w:t>,k</w:t>
      </w:r>
      <w:r w:rsidRPr="00630E68">
        <w:rPr>
          <w:rFonts w:eastAsia="宋体" w:hint="eastAsia"/>
          <w:i/>
          <w:strike/>
          <w:color w:val="C00000"/>
          <w:vertAlign w:val="subscript"/>
          <w:lang w:eastAsia="zh-CN"/>
        </w:rPr>
        <w:t>N-1</w:t>
      </w:r>
      <w:r w:rsidRPr="00630E68">
        <w:rPr>
          <w:rFonts w:eastAsia="宋体"/>
          <w:strike/>
          <w:color w:val="C00000"/>
          <w:lang w:eastAsia="zh-CN"/>
        </w:rPr>
        <w:t xml:space="preserve"> ,</w:t>
      </w:r>
    </w:p>
    <w:p w:rsidR="00D20EFA" w:rsidRPr="005E7E6C" w:rsidRDefault="00D20EFA" w:rsidP="00D20EFA">
      <w:pPr>
        <w:numPr>
          <w:ilvl w:val="0"/>
          <w:numId w:val="24"/>
        </w:numPr>
        <w:overflowPunct w:val="0"/>
        <w:snapToGrid/>
        <w:spacing w:after="180"/>
        <w:jc w:val="left"/>
        <w:textAlignment w:val="baseline"/>
      </w:pPr>
      <w:r w:rsidRPr="00C81410">
        <w:rPr>
          <w:position w:val="-14"/>
        </w:rPr>
        <w:object w:dxaOrig="11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pt" o:ole="">
            <v:imagedata r:id="rId8" o:title=""/>
          </v:shape>
          <o:OLEObject Type="Embed" ProgID="Equation.3" ShapeID="_x0000_i1025" DrawAspect="Content" ObjectID="_1524653237" r:id="rId9"/>
        </w:object>
      </w:r>
      <w:r>
        <w:rPr>
          <w:rFonts w:eastAsia="宋体"/>
          <w:lang w:eastAsia="zh-CN"/>
        </w:rPr>
        <w:t xml:space="preserve">, where </w:t>
      </w:r>
      <w:r w:rsidRPr="000E2D54">
        <w:rPr>
          <w:rFonts w:eastAsia="宋体" w:hint="eastAsia"/>
          <w:lang w:eastAsia="zh-CN"/>
        </w:rPr>
        <w:t xml:space="preserve">the value of </w:t>
      </w:r>
      <w:r w:rsidRPr="00EB2CDA">
        <w:rPr>
          <w:position w:val="-14"/>
        </w:rPr>
        <w:object w:dxaOrig="460" w:dyaOrig="380">
          <v:shape id="_x0000_i1026" type="#_x0000_t75" style="width:22.5pt;height:18pt" o:ole="">
            <v:imagedata r:id="rId10" o:title=""/>
          </v:shape>
          <o:OLEObject Type="Embed" ProgID="Equation.3" ShapeID="_x0000_i1026" DrawAspect="Content" ObjectID="_1524653238" r:id="rId11"/>
        </w:object>
      </w:r>
      <w:r w:rsidRPr="000E2D54">
        <w:rPr>
          <w:rFonts w:eastAsia="宋体" w:hint="eastAsia"/>
          <w:lang w:eastAsia="zh-CN"/>
        </w:rPr>
        <w:t xml:space="preserve">is determined by the </w:t>
      </w:r>
      <w:r w:rsidRPr="00F60A4D">
        <w:rPr>
          <w:rFonts w:hint="eastAsia"/>
          <w:lang w:eastAsia="zh-CN"/>
        </w:rPr>
        <w:t>repetition number</w:t>
      </w:r>
      <w:r w:rsidRPr="000E2D54">
        <w:rPr>
          <w:rFonts w:eastAsia="宋体" w:hint="eastAsia"/>
          <w:lang w:eastAsia="zh-CN"/>
        </w:rPr>
        <w:t xml:space="preserve"> </w:t>
      </w:r>
      <w:r w:rsidRPr="000E2D54">
        <w:rPr>
          <w:rFonts w:eastAsia="宋体"/>
          <w:lang w:eastAsia="zh-CN"/>
        </w:rPr>
        <w:t xml:space="preserve">field </w:t>
      </w:r>
      <w:r w:rsidRPr="000E2D54">
        <w:rPr>
          <w:rFonts w:eastAsia="宋体" w:hint="eastAsia"/>
          <w:lang w:eastAsia="zh-CN"/>
        </w:rPr>
        <w:t>in the corresponding DCI</w:t>
      </w:r>
      <w:r>
        <w:rPr>
          <w:rFonts w:eastAsia="宋体"/>
          <w:lang w:eastAsia="zh-CN"/>
        </w:rPr>
        <w:t xml:space="preserve"> (see subclause 16.4.1.3), and </w:t>
      </w:r>
      <w:r w:rsidRPr="000E2D54">
        <w:rPr>
          <w:rFonts w:eastAsia="宋体" w:hint="eastAsia"/>
          <w:lang w:eastAsia="zh-CN"/>
        </w:rPr>
        <w:t xml:space="preserve">the value of </w:t>
      </w:r>
      <w:r w:rsidRPr="00E9040D">
        <w:rPr>
          <w:position w:val="-10"/>
        </w:rPr>
        <w:object w:dxaOrig="380" w:dyaOrig="340">
          <v:shape id="_x0000_i1027" type="#_x0000_t75" style="width:18pt;height:16.5pt" o:ole="">
            <v:imagedata r:id="rId12" o:title=""/>
          </v:shape>
          <o:OLEObject Type="Embed" ProgID="Equation.3" ShapeID="_x0000_i1027" DrawAspect="Content" ObjectID="_1524653239" r:id="rId13"/>
        </w:object>
      </w:r>
      <w:r w:rsidRPr="000E2D54">
        <w:rPr>
          <w:rFonts w:eastAsia="宋体" w:hint="eastAsia"/>
          <w:lang w:eastAsia="zh-CN"/>
        </w:rPr>
        <w:t xml:space="preserve">is determined by the </w:t>
      </w:r>
      <w:r>
        <w:rPr>
          <w:lang w:eastAsia="zh-CN"/>
        </w:rPr>
        <w:t>resource assignment</w:t>
      </w:r>
      <w:r w:rsidRPr="000E2D54">
        <w:rPr>
          <w:rFonts w:eastAsia="宋体" w:hint="eastAsia"/>
          <w:lang w:eastAsia="zh-CN"/>
        </w:rPr>
        <w:t xml:space="preserve"> </w:t>
      </w:r>
      <w:r w:rsidRPr="000E2D54">
        <w:rPr>
          <w:rFonts w:eastAsia="宋体"/>
          <w:lang w:eastAsia="zh-CN"/>
        </w:rPr>
        <w:t xml:space="preserve">field </w:t>
      </w:r>
      <w:r w:rsidRPr="000E2D54">
        <w:rPr>
          <w:rFonts w:eastAsia="宋体" w:hint="eastAsia"/>
          <w:lang w:eastAsia="zh-CN"/>
        </w:rPr>
        <w:t>in the corresponding DCI</w:t>
      </w:r>
      <w:r>
        <w:rPr>
          <w:rFonts w:eastAsia="宋体"/>
          <w:lang w:eastAsia="zh-CN"/>
        </w:rPr>
        <w:t xml:space="preserve"> (see subclause 16.4.1.3), and </w:t>
      </w:r>
    </w:p>
    <w:p w:rsidR="00C235DE" w:rsidRDefault="0033384B" w:rsidP="003913D4">
      <w:pPr>
        <w:numPr>
          <w:ilvl w:val="0"/>
          <w:numId w:val="24"/>
        </w:numPr>
        <w:overflowPunct w:val="0"/>
        <w:snapToGrid/>
        <w:spacing w:after="180"/>
        <w:jc w:val="left"/>
        <w:textAlignment w:val="baseline"/>
      </w:pPr>
      <w:r>
        <w:rPr>
          <w:rFonts w:eastAsia="宋体"/>
          <w:i/>
          <w:color w:val="C00000"/>
          <w:lang w:eastAsia="zh-CN"/>
        </w:rPr>
        <w:t>n+</w:t>
      </w:r>
      <w:r w:rsidR="00442471" w:rsidRPr="007A3A75">
        <w:rPr>
          <w:rFonts w:eastAsia="宋体" w:hint="eastAsia"/>
          <w:i/>
          <w:color w:val="C00000"/>
          <w:lang w:eastAsia="zh-CN"/>
        </w:rPr>
        <w:t>k</w:t>
      </w:r>
      <w:r w:rsidR="00442471" w:rsidRPr="007A3A75">
        <w:rPr>
          <w:rFonts w:eastAsia="宋体" w:hint="eastAsia"/>
          <w:i/>
          <w:color w:val="C00000"/>
          <w:vertAlign w:val="subscript"/>
          <w:lang w:eastAsia="zh-CN"/>
        </w:rPr>
        <w:t>0</w:t>
      </w:r>
      <w:r w:rsidR="00442471" w:rsidRPr="007A3A75">
        <w:rPr>
          <w:rFonts w:eastAsia="宋体" w:hint="eastAsia"/>
          <w:i/>
          <w:color w:val="C00000"/>
          <w:lang w:eastAsia="zh-CN"/>
        </w:rPr>
        <w:t xml:space="preserve"> </w:t>
      </w:r>
      <w:r w:rsidR="00275710" w:rsidRPr="007A3A75">
        <w:rPr>
          <w:rFonts w:eastAsia="宋体"/>
          <w:iCs/>
          <w:color w:val="C00000"/>
          <w:lang w:eastAsia="zh-CN"/>
        </w:rPr>
        <w:t>equals</w:t>
      </w:r>
      <w:r w:rsidR="003A2AF0">
        <w:rPr>
          <w:rFonts w:eastAsia="宋体"/>
          <w:iCs/>
          <w:color w:val="C00000"/>
          <w:lang w:eastAsia="zh-CN"/>
        </w:rPr>
        <w:t xml:space="preserve"> </w:t>
      </w:r>
      <w:r>
        <w:rPr>
          <w:rFonts w:eastAsia="宋体"/>
          <w:iCs/>
          <w:color w:val="C00000"/>
          <w:lang w:eastAsia="zh-CN"/>
        </w:rPr>
        <w:t>n+</w:t>
      </w:r>
      <m:oMath>
        <m:sSubSup>
          <m:sSubSupPr>
            <m:ctrlPr>
              <w:rPr>
                <w:rFonts w:ascii="Cambria Math" w:hAnsi="Cambria Math"/>
                <w:i/>
                <w:color w:val="C00000"/>
                <w:lang w:eastAsia="zh-CN"/>
              </w:rPr>
            </m:ctrlPr>
          </m:sSubSupPr>
          <m:e>
            <m:r>
              <w:rPr>
                <w:rFonts w:ascii="Cambria Math" w:hAnsi="Cambria Math"/>
                <w:color w:val="C00000"/>
                <w:lang w:eastAsia="zh-CN"/>
              </w:rPr>
              <m:t>k</m:t>
            </m:r>
          </m:e>
          <m:sub>
            <m:r>
              <w:rPr>
                <w:rFonts w:ascii="Cambria Math" w:hAnsi="Cambria Math"/>
                <w:color w:val="C00000"/>
                <w:lang w:eastAsia="zh-CN"/>
              </w:rPr>
              <m:t>0</m:t>
            </m:r>
          </m:sub>
          <m:sup>
            <m:r>
              <w:rPr>
                <w:rFonts w:ascii="Cambria Math" w:hAnsi="Cambria Math"/>
                <w:color w:val="C00000"/>
                <w:lang w:eastAsia="zh-CN"/>
              </w:rPr>
              <m:t>'</m:t>
            </m:r>
          </m:sup>
        </m:sSubSup>
      </m:oMath>
      <w:r w:rsidR="00442471" w:rsidRPr="007A3A75">
        <w:rPr>
          <w:rFonts w:eastAsia="宋体"/>
          <w:i/>
          <w:color w:val="C00000"/>
          <w:lang w:eastAsia="zh-CN"/>
        </w:rPr>
        <w:t xml:space="preserve"> </w:t>
      </w:r>
      <w:r w:rsidR="00442471" w:rsidRPr="007A3A75">
        <w:rPr>
          <w:rFonts w:eastAsia="宋体"/>
          <w:iCs/>
          <w:color w:val="C00000"/>
          <w:lang w:eastAsia="zh-CN"/>
        </w:rPr>
        <w:t>or</w:t>
      </w:r>
      <w:r w:rsidR="00CB3B51" w:rsidRPr="007A3A75">
        <w:rPr>
          <w:rFonts w:eastAsia="宋体"/>
          <w:color w:val="C00000"/>
          <w:lang w:eastAsia="zh-CN"/>
        </w:rPr>
        <w:t xml:space="preserve"> next valid NB-IoT D</w:t>
      </w:r>
      <w:r w:rsidR="00CB3B51" w:rsidRPr="007A3A75">
        <w:rPr>
          <w:rFonts w:eastAsia="宋体" w:hint="eastAsia"/>
          <w:color w:val="C00000"/>
          <w:lang w:eastAsia="zh-CN"/>
        </w:rPr>
        <w:t>L subframe</w:t>
      </w:r>
      <w:r w:rsidR="00CB3B51" w:rsidRPr="007A3A75">
        <w:rPr>
          <w:rFonts w:eastAsia="宋体"/>
          <w:color w:val="C00000"/>
          <w:lang w:eastAsia="zh-CN"/>
        </w:rPr>
        <w:t xml:space="preserve"> </w:t>
      </w:r>
      <w:r w:rsidR="00D21D5C" w:rsidRPr="007A3A75">
        <w:rPr>
          <w:rFonts w:eastAsia="宋体"/>
          <w:color w:val="C00000"/>
          <w:lang w:eastAsia="zh-CN"/>
        </w:rPr>
        <w:t xml:space="preserve">after </w:t>
      </w:r>
      <w:r>
        <w:rPr>
          <w:rFonts w:eastAsia="宋体"/>
          <w:color w:val="C00000"/>
          <w:lang w:eastAsia="zh-CN"/>
        </w:rPr>
        <w:t>n+</w:t>
      </w:r>
      <m:oMath>
        <m:sSubSup>
          <m:sSubSupPr>
            <m:ctrlPr>
              <w:rPr>
                <w:rFonts w:ascii="Cambria Math" w:hAnsi="Cambria Math"/>
                <w:i/>
                <w:color w:val="C00000"/>
                <w:lang w:eastAsia="zh-CN"/>
              </w:rPr>
            </m:ctrlPr>
          </m:sSubSupPr>
          <m:e>
            <m:r>
              <w:rPr>
                <w:rFonts w:ascii="Cambria Math" w:hAnsi="Cambria Math"/>
                <w:color w:val="C00000"/>
                <w:lang w:eastAsia="zh-CN"/>
              </w:rPr>
              <m:t>k</m:t>
            </m:r>
          </m:e>
          <m:sub>
            <m:r>
              <w:rPr>
                <w:rFonts w:ascii="Cambria Math" w:hAnsi="Cambria Math"/>
                <w:color w:val="C00000"/>
                <w:lang w:eastAsia="zh-CN"/>
              </w:rPr>
              <m:t>0</m:t>
            </m:r>
          </m:sub>
          <m:sup>
            <m:r>
              <w:rPr>
                <w:rFonts w:ascii="Cambria Math" w:hAnsi="Cambria Math"/>
                <w:color w:val="C00000"/>
                <w:lang w:eastAsia="zh-CN"/>
              </w:rPr>
              <m:t>'</m:t>
            </m:r>
          </m:sup>
        </m:sSubSup>
      </m:oMath>
      <w:r w:rsidR="00CD0566">
        <w:rPr>
          <w:rFonts w:eastAsia="宋体"/>
          <w:color w:val="C00000"/>
          <w:lang w:eastAsia="zh-CN"/>
        </w:rPr>
        <w:t>,</w:t>
      </w:r>
      <w:r w:rsidR="009A5171" w:rsidRPr="007A3A75">
        <w:rPr>
          <w:rFonts w:eastAsia="宋体"/>
          <w:color w:val="C00000"/>
          <w:lang w:eastAsia="zh-CN"/>
        </w:rPr>
        <w:t xml:space="preserve"> </w:t>
      </w:r>
      <w:r>
        <w:rPr>
          <w:rFonts w:eastAsia="宋体"/>
          <w:color w:val="C00000"/>
          <w:lang w:eastAsia="zh-CN"/>
        </w:rPr>
        <w:t xml:space="preserve">which </w:t>
      </w:r>
      <w:r w:rsidR="00D21D5C" w:rsidRPr="007A3A75">
        <w:rPr>
          <w:rFonts w:eastAsia="宋体"/>
          <w:color w:val="C00000"/>
          <w:lang w:eastAsia="zh-CN"/>
        </w:rPr>
        <w:t>is</w:t>
      </w:r>
      <w:r w:rsidR="00CB3B51" w:rsidRPr="007A3A75">
        <w:rPr>
          <w:rFonts w:eastAsia="宋体"/>
          <w:color w:val="C00000"/>
          <w:lang w:eastAsia="zh-CN"/>
        </w:rPr>
        <w:t xml:space="preserve"> not a transmission gap subframe</w:t>
      </w:r>
      <w:r w:rsidR="007A3A75" w:rsidRPr="007A3A75">
        <w:rPr>
          <w:rFonts w:eastAsia="宋体"/>
          <w:color w:val="C00000"/>
          <w:lang w:eastAsia="zh-CN"/>
        </w:rPr>
        <w:t xml:space="preserve"> and</w:t>
      </w:r>
      <w:r w:rsidR="007A3A75">
        <w:rPr>
          <w:rFonts w:eastAsia="宋体"/>
          <w:color w:val="C00000"/>
          <w:lang w:eastAsia="zh-CN"/>
        </w:rPr>
        <w:t xml:space="preserve"> </w:t>
      </w:r>
      <w:r w:rsidR="000B20E2" w:rsidRPr="000B20E2">
        <w:rPr>
          <w:rFonts w:eastAsia="宋体" w:hint="eastAsia"/>
          <w:strike/>
          <w:color w:val="C00000"/>
          <w:lang w:eastAsia="zh-CN"/>
        </w:rPr>
        <w:t xml:space="preserve">the value </w:t>
      </w:r>
      <w:r w:rsidR="000B20E2" w:rsidRPr="000B20E2">
        <w:rPr>
          <w:rFonts w:eastAsia="宋体"/>
          <w:strike/>
          <w:color w:val="C00000"/>
          <w:lang w:eastAsia="zh-CN"/>
        </w:rPr>
        <w:t>of</w:t>
      </w:r>
      <w:r w:rsidR="003913D4" w:rsidRPr="003913D4">
        <w:rPr>
          <w:rFonts w:eastAsia="宋体" w:hint="eastAsia"/>
          <w:i/>
          <w:strike/>
          <w:color w:val="C00000"/>
          <w:lang w:eastAsia="zh-CN"/>
        </w:rPr>
        <w:t xml:space="preserve"> k</w:t>
      </w:r>
      <w:r w:rsidR="003913D4" w:rsidRPr="003913D4">
        <w:rPr>
          <w:rFonts w:eastAsia="宋体" w:hint="eastAsia"/>
          <w:i/>
          <w:strike/>
          <w:color w:val="C00000"/>
          <w:vertAlign w:val="subscript"/>
          <w:lang w:eastAsia="zh-CN"/>
        </w:rPr>
        <w:t>0</w:t>
      </w:r>
      <w:r w:rsidR="000B20E2" w:rsidRPr="003913D4">
        <w:rPr>
          <w:rFonts w:eastAsia="宋体"/>
          <w:strike/>
          <w:color w:val="C00000"/>
          <w:lang w:eastAsia="zh-CN"/>
        </w:rPr>
        <w:t xml:space="preserve"> </w:t>
      </w:r>
      <m:oMath>
        <m:sSubSup>
          <m:sSubSupPr>
            <m:ctrlPr>
              <w:rPr>
                <w:rFonts w:ascii="Cambria Math" w:hAnsi="Cambria Math"/>
                <w:i/>
                <w:color w:val="C00000"/>
                <w:lang w:eastAsia="zh-CN"/>
              </w:rPr>
            </m:ctrlPr>
          </m:sSubSupPr>
          <m:e>
            <m:r>
              <w:rPr>
                <w:rFonts w:ascii="Cambria Math" w:hAnsi="Cambria Math"/>
                <w:color w:val="C00000"/>
                <w:lang w:eastAsia="zh-CN"/>
              </w:rPr>
              <m:t>k</m:t>
            </m:r>
          </m:e>
          <m:sub>
            <m:r>
              <w:rPr>
                <w:rFonts w:ascii="Cambria Math" w:hAnsi="Cambria Math"/>
                <w:color w:val="C00000"/>
                <w:lang w:eastAsia="zh-CN"/>
              </w:rPr>
              <m:t>0</m:t>
            </m:r>
          </m:sub>
          <m:sup>
            <m:r>
              <w:rPr>
                <w:rFonts w:ascii="Cambria Math" w:hAnsi="Cambria Math"/>
                <w:color w:val="C00000"/>
                <w:lang w:eastAsia="zh-CN"/>
              </w:rPr>
              <m:t>'</m:t>
            </m:r>
          </m:sup>
        </m:sSubSup>
      </m:oMath>
      <w:r w:rsidR="00C235DE" w:rsidRPr="007A3A75">
        <w:rPr>
          <w:rFonts w:eastAsia="宋体"/>
          <w:color w:val="C00000"/>
          <w:lang w:eastAsia="zh-CN"/>
        </w:rPr>
        <w:t xml:space="preserve"> </w:t>
      </w:r>
      <w:r w:rsidR="00C235DE" w:rsidRPr="007A3A75">
        <w:rPr>
          <w:rFonts w:eastAsia="宋体"/>
          <w:lang w:eastAsia="zh-CN"/>
        </w:rPr>
        <w:t>is</w:t>
      </w:r>
      <w:r w:rsidR="00C235DE" w:rsidRPr="007A3A75">
        <w:rPr>
          <w:rFonts w:eastAsia="宋体" w:hint="eastAsia"/>
          <w:lang w:eastAsia="zh-CN"/>
        </w:rPr>
        <w:t xml:space="preserve"> determined by the </w:t>
      </w:r>
      <w:r w:rsidR="00C235DE">
        <w:rPr>
          <w:lang w:eastAsia="zh-CN"/>
        </w:rPr>
        <w:t>scheduling delay</w:t>
      </w:r>
      <w:r w:rsidR="00C235DE" w:rsidRPr="007A3A75">
        <w:rPr>
          <w:rFonts w:eastAsia="宋体" w:hint="eastAsia"/>
          <w:lang w:eastAsia="zh-CN"/>
        </w:rPr>
        <w:t xml:space="preserve"> </w:t>
      </w:r>
      <w:r w:rsidR="00C235DE" w:rsidRPr="007A3A75">
        <w:rPr>
          <w:rFonts w:eastAsia="宋体"/>
          <w:lang w:eastAsia="zh-CN"/>
        </w:rPr>
        <w:t>field (</w:t>
      </w:r>
      <w:r w:rsidR="00C235DE" w:rsidRPr="00F244AE">
        <w:rPr>
          <w:position w:val="-14"/>
        </w:rPr>
        <w:object w:dxaOrig="520" w:dyaOrig="380">
          <v:shape id="_x0000_i1028" type="#_x0000_t75" style="width:24.75pt;height:18pt" o:ole="">
            <v:imagedata r:id="rId14" o:title=""/>
          </v:shape>
          <o:OLEObject Type="Embed" ProgID="Equation.3" ShapeID="_x0000_i1028" DrawAspect="Content" ObjectID="_1524653240" r:id="rId15"/>
        </w:object>
      </w:r>
      <w:r w:rsidR="00C235DE" w:rsidRPr="007A3A75">
        <w:rPr>
          <w:rFonts w:eastAsia="宋体"/>
          <w:lang w:eastAsia="zh-CN"/>
        </w:rPr>
        <w:t xml:space="preserve">) for DCI format N1 according to Table 16.4.1-1, and </w:t>
      </w:r>
      <w:r w:rsidR="003913D4" w:rsidRPr="003913D4">
        <w:rPr>
          <w:rFonts w:eastAsia="宋体" w:hint="eastAsia"/>
          <w:i/>
          <w:strike/>
          <w:color w:val="C00000"/>
          <w:lang w:eastAsia="zh-CN"/>
        </w:rPr>
        <w:t>k</w:t>
      </w:r>
      <w:r w:rsidR="003913D4" w:rsidRPr="003913D4">
        <w:rPr>
          <w:rFonts w:eastAsia="宋体" w:hint="eastAsia"/>
          <w:i/>
          <w:strike/>
          <w:color w:val="C00000"/>
          <w:vertAlign w:val="subscript"/>
          <w:lang w:eastAsia="zh-CN"/>
        </w:rPr>
        <w:t>0</w:t>
      </w:r>
      <m:oMath>
        <m:sSubSup>
          <m:sSubSupPr>
            <m:ctrlPr>
              <w:rPr>
                <w:rFonts w:ascii="Cambria Math" w:hAnsi="Cambria Math"/>
                <w:i/>
                <w:color w:val="C00000"/>
                <w:lang w:eastAsia="zh-CN"/>
              </w:rPr>
            </m:ctrlPr>
          </m:sSubSupPr>
          <m:e>
            <m:r>
              <w:rPr>
                <w:rFonts w:ascii="Cambria Math" w:hAnsi="Cambria Math"/>
                <w:color w:val="C00000"/>
                <w:lang w:eastAsia="zh-CN"/>
              </w:rPr>
              <m:t>k</m:t>
            </m:r>
          </m:e>
          <m:sub>
            <m:r>
              <w:rPr>
                <w:rFonts w:ascii="Cambria Math" w:hAnsi="Cambria Math"/>
                <w:color w:val="C00000"/>
                <w:lang w:eastAsia="zh-CN"/>
              </w:rPr>
              <m:t>0</m:t>
            </m:r>
          </m:sub>
          <m:sup>
            <m:r>
              <w:rPr>
                <w:rFonts w:ascii="Cambria Math" w:hAnsi="Cambria Math"/>
                <w:color w:val="C00000"/>
                <w:lang w:eastAsia="zh-CN"/>
              </w:rPr>
              <m:t>'</m:t>
            </m:r>
          </m:sup>
        </m:sSubSup>
      </m:oMath>
      <w:r w:rsidR="00C235DE" w:rsidRPr="007A3A75">
        <w:rPr>
          <w:rFonts w:eastAsia="宋体"/>
          <w:color w:val="C00000"/>
          <w:lang w:eastAsia="zh-CN"/>
        </w:rPr>
        <w:t xml:space="preserve"> </w:t>
      </w:r>
      <w:r w:rsidR="00C235DE">
        <w:t>=</w:t>
      </w:r>
      <w:r w:rsidR="00165E68">
        <w:t xml:space="preserve"> </w:t>
      </w:r>
      <w:r w:rsidR="00C235DE">
        <w:t>5</w:t>
      </w:r>
      <w:r w:rsidR="00C235DE" w:rsidRPr="007A3A75">
        <w:rPr>
          <w:rFonts w:eastAsia="宋体"/>
          <w:lang w:eastAsia="zh-CN"/>
        </w:rPr>
        <w:t xml:space="preserve"> for DCI format N2</w:t>
      </w:r>
      <w:r w:rsidR="00C235DE" w:rsidRPr="00E9040D">
        <w:t>.</w:t>
      </w:r>
      <w:r w:rsidR="00C235DE" w:rsidRPr="008712E7">
        <w:t xml:space="preserve"> </w:t>
      </w:r>
      <w:r w:rsidR="00C235DE">
        <w:t xml:space="preserve">The value of </w:t>
      </w:r>
      <w:r w:rsidR="00C235DE" w:rsidRPr="00F244AE">
        <w:rPr>
          <w:position w:val="-10"/>
        </w:rPr>
        <w:object w:dxaOrig="440" w:dyaOrig="340">
          <v:shape id="_x0000_i1029" type="#_x0000_t75" style="width:21.75pt;height:16.5pt" o:ole="">
            <v:imagedata r:id="rId16" o:title=""/>
          </v:shape>
          <o:OLEObject Type="Embed" ProgID="Equation.3" ShapeID="_x0000_i1029" DrawAspect="Content" ObjectID="_1524653241" r:id="rId17"/>
        </w:object>
      </w:r>
      <w:r w:rsidR="00C235DE">
        <w:t>is according to subclause 16.6 for the corresponding DCI format N1.</w:t>
      </w:r>
    </w:p>
    <w:p w:rsidR="00D20EFA" w:rsidRDefault="00D20EFA" w:rsidP="00582E5F">
      <w:pPr>
        <w:numPr>
          <w:ilvl w:val="0"/>
          <w:numId w:val="24"/>
        </w:numPr>
        <w:overflowPunct w:val="0"/>
        <w:snapToGrid/>
        <w:spacing w:after="180"/>
        <w:jc w:val="left"/>
        <w:textAlignment w:val="baseline"/>
        <w:rPr>
          <w:color w:val="C00000"/>
        </w:rPr>
      </w:pPr>
      <w:r w:rsidRPr="00454516">
        <w:rPr>
          <w:color w:val="C00000"/>
        </w:rPr>
        <w:t xml:space="preserve">subframe </w:t>
      </w:r>
      <w:r w:rsidRPr="00454516">
        <w:rPr>
          <w:rFonts w:eastAsia="宋体" w:hint="eastAsia"/>
          <w:i/>
          <w:color w:val="C00000"/>
          <w:lang w:eastAsia="zh-CN"/>
        </w:rPr>
        <w:t>n+k</w:t>
      </w:r>
      <w:r w:rsidRPr="00454516">
        <w:rPr>
          <w:rFonts w:eastAsia="宋体" w:hint="eastAsia"/>
          <w:i/>
          <w:color w:val="C00000"/>
          <w:vertAlign w:val="subscript"/>
          <w:lang w:eastAsia="zh-CN"/>
        </w:rPr>
        <w:t>i</w:t>
      </w:r>
      <w:r>
        <w:rPr>
          <w:rFonts w:eastAsia="宋体"/>
          <w:color w:val="C00000"/>
          <w:lang w:eastAsia="zh-CN"/>
        </w:rPr>
        <w:t xml:space="preserve">, where </w:t>
      </w:r>
      <w:r w:rsidR="00C235DE">
        <w:rPr>
          <w:rFonts w:eastAsia="宋体"/>
          <w:i/>
          <w:iCs/>
          <w:color w:val="C00000"/>
          <w:lang w:eastAsia="zh-CN"/>
        </w:rPr>
        <w:t xml:space="preserve">i </w:t>
      </w:r>
      <w:r>
        <w:rPr>
          <w:rFonts w:eastAsia="宋体"/>
          <w:color w:val="C00000"/>
          <w:lang w:eastAsia="zh-CN"/>
        </w:rPr>
        <w:t>&gt;</w:t>
      </w:r>
      <w:r w:rsidR="00C235DE">
        <w:rPr>
          <w:rFonts w:eastAsia="宋体"/>
          <w:color w:val="C00000"/>
          <w:lang w:eastAsia="zh-CN"/>
        </w:rPr>
        <w:t xml:space="preserve"> </w:t>
      </w:r>
      <w:r>
        <w:rPr>
          <w:rFonts w:eastAsia="宋体"/>
          <w:color w:val="C00000"/>
          <w:lang w:eastAsia="zh-CN"/>
        </w:rPr>
        <w:t xml:space="preserve">0, </w:t>
      </w:r>
      <w:r w:rsidRPr="00454516">
        <w:rPr>
          <w:rFonts w:eastAsia="宋体"/>
          <w:color w:val="C00000"/>
          <w:lang w:eastAsia="zh-CN"/>
        </w:rPr>
        <w:t xml:space="preserve">is the next </w:t>
      </w:r>
      <w:r w:rsidR="00687C3F" w:rsidRPr="00454516">
        <w:rPr>
          <w:rFonts w:eastAsia="宋体"/>
          <w:color w:val="C00000"/>
          <w:lang w:eastAsia="zh-CN"/>
        </w:rPr>
        <w:t>valid NB-IoT D</w:t>
      </w:r>
      <w:r w:rsidR="00687C3F" w:rsidRPr="00454516">
        <w:rPr>
          <w:rFonts w:eastAsia="宋体" w:hint="eastAsia"/>
          <w:color w:val="C00000"/>
          <w:lang w:eastAsia="zh-CN"/>
        </w:rPr>
        <w:t>L subframe</w:t>
      </w:r>
      <w:r w:rsidR="00687C3F" w:rsidRPr="00454516">
        <w:rPr>
          <w:rFonts w:eastAsia="宋体"/>
          <w:color w:val="C00000"/>
          <w:lang w:eastAsia="zh-CN"/>
        </w:rPr>
        <w:t xml:space="preserve"> </w:t>
      </w:r>
      <w:r w:rsidR="00D21D5C" w:rsidRPr="00454516">
        <w:rPr>
          <w:rFonts w:eastAsia="宋体"/>
          <w:color w:val="C00000"/>
          <w:lang w:eastAsia="zh-CN"/>
        </w:rPr>
        <w:t>after subframe</w:t>
      </w:r>
      <w:r w:rsidR="00D21D5C" w:rsidRPr="00454516">
        <w:rPr>
          <w:rFonts w:eastAsia="宋体" w:hint="eastAsia"/>
          <w:i/>
          <w:color w:val="C00000"/>
          <w:lang w:eastAsia="zh-CN"/>
        </w:rPr>
        <w:t xml:space="preserve"> n</w:t>
      </w:r>
      <w:r w:rsidR="00582E5F">
        <w:rPr>
          <w:rFonts w:eastAsia="宋体"/>
          <w:i/>
          <w:color w:val="C00000"/>
          <w:lang w:eastAsia="zh-CN"/>
        </w:rPr>
        <w:t xml:space="preserve"> </w:t>
      </w:r>
      <w:r w:rsidR="00D21D5C" w:rsidRPr="00454516">
        <w:rPr>
          <w:rFonts w:eastAsia="宋体" w:hint="eastAsia"/>
          <w:i/>
          <w:color w:val="C00000"/>
          <w:lang w:eastAsia="zh-CN"/>
        </w:rPr>
        <w:t>+</w:t>
      </w:r>
      <w:r w:rsidR="00582E5F">
        <w:rPr>
          <w:rFonts w:eastAsia="宋体"/>
          <w:i/>
          <w:color w:val="C00000"/>
          <w:lang w:eastAsia="zh-CN"/>
        </w:rPr>
        <w:t xml:space="preserve"> </w:t>
      </w:r>
      <w:r w:rsidR="00D21D5C" w:rsidRPr="00454516">
        <w:rPr>
          <w:rFonts w:eastAsia="宋体" w:hint="eastAsia"/>
          <w:i/>
          <w:color w:val="C00000"/>
          <w:lang w:eastAsia="zh-CN"/>
        </w:rPr>
        <w:t>k</w:t>
      </w:r>
      <w:r w:rsidR="00D21D5C" w:rsidRPr="00454516">
        <w:rPr>
          <w:rFonts w:eastAsia="宋体" w:hint="eastAsia"/>
          <w:i/>
          <w:color w:val="C00000"/>
          <w:vertAlign w:val="subscript"/>
          <w:lang w:eastAsia="zh-CN"/>
        </w:rPr>
        <w:t>i</w:t>
      </w:r>
      <w:r w:rsidR="00D21D5C" w:rsidRPr="00454516">
        <w:rPr>
          <w:rFonts w:eastAsia="宋体"/>
          <w:i/>
          <w:color w:val="C00000"/>
          <w:vertAlign w:val="subscript"/>
          <w:lang w:eastAsia="zh-CN"/>
        </w:rPr>
        <w:t>-</w:t>
      </w:r>
      <w:r w:rsidR="009A5171">
        <w:rPr>
          <w:rFonts w:eastAsia="宋体"/>
          <w:i/>
          <w:color w:val="C00000"/>
          <w:vertAlign w:val="subscript"/>
          <w:lang w:eastAsia="zh-CN"/>
        </w:rPr>
        <w:t>1</w:t>
      </w:r>
      <w:r w:rsidR="009A5171">
        <w:rPr>
          <w:rFonts w:eastAsia="宋体"/>
          <w:iCs/>
          <w:color w:val="C00000"/>
          <w:lang w:eastAsia="zh-CN"/>
        </w:rPr>
        <w:t xml:space="preserve">, </w:t>
      </w:r>
      <w:r w:rsidR="00D21D5C" w:rsidRPr="00D21D5C">
        <w:rPr>
          <w:rFonts w:eastAsia="宋体"/>
          <w:iCs/>
          <w:color w:val="C00000"/>
          <w:lang w:eastAsia="zh-CN"/>
        </w:rPr>
        <w:t>wh</w:t>
      </w:r>
      <w:r w:rsidR="009A5171">
        <w:rPr>
          <w:rFonts w:eastAsia="宋体"/>
          <w:iCs/>
          <w:color w:val="C00000"/>
          <w:lang w:eastAsia="zh-CN"/>
        </w:rPr>
        <w:t xml:space="preserve">ere </w:t>
      </w:r>
      <w:r w:rsidR="009A5171" w:rsidRPr="00454516">
        <w:rPr>
          <w:color w:val="C00000"/>
        </w:rPr>
        <w:t xml:space="preserve">subframe </w:t>
      </w:r>
      <w:r w:rsidR="009A5171" w:rsidRPr="00454516">
        <w:rPr>
          <w:rFonts w:eastAsia="宋体" w:hint="eastAsia"/>
          <w:i/>
          <w:color w:val="C00000"/>
          <w:lang w:eastAsia="zh-CN"/>
        </w:rPr>
        <w:t>n+k</w:t>
      </w:r>
      <w:r w:rsidR="009A5171" w:rsidRPr="00454516">
        <w:rPr>
          <w:rFonts w:eastAsia="宋体" w:hint="eastAsia"/>
          <w:i/>
          <w:color w:val="C00000"/>
          <w:vertAlign w:val="subscript"/>
          <w:lang w:eastAsia="zh-CN"/>
        </w:rPr>
        <w:t>i</w:t>
      </w:r>
      <w:r w:rsidR="009A5171">
        <w:rPr>
          <w:rFonts w:eastAsia="宋体"/>
          <w:i/>
          <w:color w:val="C00000"/>
          <w:vertAlign w:val="subscript"/>
          <w:lang w:eastAsia="zh-CN"/>
        </w:rPr>
        <w:t xml:space="preserve"> </w:t>
      </w:r>
      <w:r w:rsidR="00D21D5C" w:rsidRPr="00D21D5C">
        <w:rPr>
          <w:rFonts w:eastAsia="宋体"/>
          <w:iCs/>
          <w:color w:val="C00000"/>
          <w:lang w:eastAsia="zh-CN"/>
        </w:rPr>
        <w:t>is</w:t>
      </w:r>
      <w:r w:rsidR="00687C3F" w:rsidRPr="00D21D5C">
        <w:rPr>
          <w:rFonts w:eastAsia="宋体"/>
          <w:iCs/>
          <w:color w:val="C00000"/>
          <w:lang w:eastAsia="zh-CN"/>
        </w:rPr>
        <w:t xml:space="preserve"> </w:t>
      </w:r>
      <w:r w:rsidR="00687C3F" w:rsidRPr="00454516">
        <w:rPr>
          <w:rFonts w:eastAsia="宋体"/>
          <w:color w:val="C00000"/>
          <w:lang w:eastAsia="zh-CN"/>
        </w:rPr>
        <w:t xml:space="preserve">not a transmission gap </w:t>
      </w:r>
      <w:r w:rsidRPr="00454516">
        <w:rPr>
          <w:rFonts w:eastAsia="宋体"/>
          <w:color w:val="C00000"/>
          <w:lang w:eastAsia="zh-CN"/>
        </w:rPr>
        <w:t>subframe</w:t>
      </w:r>
      <w:r w:rsidRPr="00454516">
        <w:rPr>
          <w:color w:val="C00000"/>
        </w:rPr>
        <w:t>.</w:t>
      </w:r>
    </w:p>
    <w:p w:rsidR="00165E68" w:rsidRPr="00C25260" w:rsidRDefault="00165E68" w:rsidP="00165E68">
      <w:pPr>
        <w:pStyle w:val="TH"/>
      </w:pPr>
      <w:r w:rsidRPr="00C25260">
        <w:rPr>
          <w:lang w:val="fr-FR"/>
        </w:rPr>
        <w:t xml:space="preserve">Table </w:t>
      </w:r>
      <w:r>
        <w:t>16.4.1</w:t>
      </w:r>
      <w:r w:rsidRPr="00C25260">
        <w:t>-1</w:t>
      </w:r>
      <w:r w:rsidRPr="00C25260">
        <w:rPr>
          <w:lang w:val="fr-FR"/>
        </w:rPr>
        <w:t xml:space="preserve">: </w:t>
      </w:r>
      <w:r w:rsidRPr="003913D4">
        <w:rPr>
          <w:rFonts w:eastAsia="宋体" w:hint="eastAsia"/>
          <w:i/>
          <w:strike/>
          <w:color w:val="C00000"/>
          <w:lang w:eastAsia="zh-CN"/>
        </w:rPr>
        <w:t>k</w:t>
      </w:r>
      <w:r w:rsidRPr="003913D4">
        <w:rPr>
          <w:rFonts w:eastAsia="宋体" w:hint="eastAsia"/>
          <w:i/>
          <w:strike/>
          <w:color w:val="C00000"/>
          <w:vertAlign w:val="subscript"/>
          <w:lang w:eastAsia="zh-CN"/>
        </w:rPr>
        <w:t>0</w:t>
      </w:r>
      <m:oMath>
        <m:sSubSup>
          <m:sSubSupPr>
            <m:ctrlPr>
              <w:rPr>
                <w:rFonts w:ascii="Cambria Math" w:eastAsiaTheme="minorEastAsia" w:hAnsi="Cambria Math"/>
                <w:b w:val="0"/>
                <w:i/>
                <w:color w:val="C00000"/>
                <w:sz w:val="22"/>
                <w:szCs w:val="22"/>
                <w:lang w:val="en-US" w:eastAsia="zh-CN"/>
              </w:rPr>
            </m:ctrlPr>
          </m:sSubSupPr>
          <m:e>
            <m:r>
              <m:rPr>
                <m:sty m:val="bi"/>
              </m:rPr>
              <w:rPr>
                <w:rFonts w:ascii="Cambria Math" w:hAnsi="Cambria Math"/>
                <w:color w:val="C00000"/>
                <w:lang w:eastAsia="zh-CN"/>
              </w:rPr>
              <m:t>k</m:t>
            </m:r>
          </m:e>
          <m:sub>
            <m:r>
              <m:rPr>
                <m:sty m:val="bi"/>
              </m:rPr>
              <w:rPr>
                <w:rFonts w:ascii="Cambria Math" w:hAnsi="Cambria Math"/>
                <w:color w:val="C00000"/>
                <w:lang w:eastAsia="zh-CN"/>
              </w:rPr>
              <m:t>0</m:t>
            </m:r>
          </m:sub>
          <m:sup>
            <m:r>
              <m:rPr>
                <m:sty m:val="bi"/>
              </m:rPr>
              <w:rPr>
                <w:rFonts w:ascii="Cambria Math" w:hAnsi="Cambria Math"/>
                <w:color w:val="C00000"/>
                <w:lang w:eastAsia="zh-CN"/>
              </w:rPr>
              <m:t>'</m:t>
            </m:r>
          </m:sup>
        </m:sSubSup>
      </m:oMath>
      <w:r>
        <w:rPr>
          <w:rFonts w:eastAsia="宋体"/>
          <w:b w:val="0"/>
          <w:i/>
          <w:color w:val="C00000"/>
          <w:sz w:val="22"/>
          <w:szCs w:val="22"/>
          <w:lang w:val="en-US" w:eastAsia="zh-CN"/>
        </w:rPr>
        <w:t xml:space="preserve"> </w:t>
      </w:r>
      <w:r>
        <w:t>for DCI format N1</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65E68" w:rsidRPr="00C25260" w:rsidTr="00AA4833">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165E68" w:rsidRPr="00C25260" w:rsidRDefault="00165E68" w:rsidP="00AA4833">
            <w:pPr>
              <w:keepNext/>
              <w:keepLines/>
              <w:spacing w:after="0"/>
              <w:jc w:val="center"/>
              <w:rPr>
                <w:b/>
              </w:rPr>
            </w:pPr>
            <w:r w:rsidRPr="00F244AE">
              <w:rPr>
                <w:position w:val="-14"/>
              </w:rPr>
              <w:object w:dxaOrig="520" w:dyaOrig="380">
                <v:shape id="_x0000_i1030" type="#_x0000_t75" style="width:25.5pt;height:18.75pt" o:ole="">
                  <v:imagedata r:id="rId14" o:title=""/>
                </v:shape>
                <o:OLEObject Type="Embed" ProgID="Equation.3" ShapeID="_x0000_i1030" DrawAspect="Content" ObjectID="_1524653242" r:id="rId18"/>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165E68" w:rsidRPr="00E9040D" w:rsidRDefault="00165E68" w:rsidP="00AA4833">
            <w:pPr>
              <w:keepNext/>
              <w:keepLines/>
              <w:spacing w:after="0"/>
              <w:jc w:val="center"/>
            </w:pPr>
            <w:r w:rsidRPr="003913D4">
              <w:rPr>
                <w:rFonts w:eastAsia="宋体" w:hint="eastAsia"/>
                <w:i/>
                <w:strike/>
                <w:color w:val="C00000"/>
                <w:lang w:eastAsia="zh-CN"/>
              </w:rPr>
              <w:t>k</w:t>
            </w:r>
            <w:r w:rsidRPr="003913D4">
              <w:rPr>
                <w:rFonts w:eastAsia="宋体" w:hint="eastAsia"/>
                <w:i/>
                <w:strike/>
                <w:color w:val="C00000"/>
                <w:vertAlign w:val="subscript"/>
                <w:lang w:eastAsia="zh-CN"/>
              </w:rPr>
              <w:t>0</w:t>
            </w:r>
            <m:oMath>
              <m:sSubSup>
                <m:sSubSupPr>
                  <m:ctrlPr>
                    <w:rPr>
                      <w:rFonts w:ascii="Cambria Math" w:hAnsi="Cambria Math"/>
                      <w:i/>
                      <w:color w:val="C00000"/>
                      <w:lang w:eastAsia="zh-CN"/>
                    </w:rPr>
                  </m:ctrlPr>
                </m:sSubSupPr>
                <m:e>
                  <m:r>
                    <w:rPr>
                      <w:rFonts w:ascii="Cambria Math" w:hAnsi="Cambria Math"/>
                      <w:color w:val="C00000"/>
                      <w:lang w:eastAsia="zh-CN"/>
                    </w:rPr>
                    <m:t>k</m:t>
                  </m:r>
                </m:e>
                <m:sub>
                  <m:r>
                    <w:rPr>
                      <w:rFonts w:ascii="Cambria Math" w:hAnsi="Cambria Math"/>
                      <w:color w:val="C00000"/>
                      <w:lang w:eastAsia="zh-CN"/>
                    </w:rPr>
                    <m:t>0</m:t>
                  </m:r>
                </m:sub>
                <m:sup>
                  <m:r>
                    <w:rPr>
                      <w:rFonts w:ascii="Cambria Math" w:hAnsi="Cambria Math"/>
                      <w:color w:val="C00000"/>
                      <w:lang w:eastAsia="zh-CN"/>
                    </w:rPr>
                    <m:t>'</m:t>
                  </m:r>
                </m:sup>
              </m:sSubSup>
            </m:oMath>
          </w:p>
        </w:tc>
      </w:tr>
      <w:tr w:rsidR="00165E68" w:rsidRPr="00C25260" w:rsidTr="00AA4833">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165E68" w:rsidRPr="00E9040D" w:rsidRDefault="00165E68" w:rsidP="00AA4833">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165E68" w:rsidRPr="00E9040D" w:rsidRDefault="00165E68" w:rsidP="00AA4833">
            <w:pPr>
              <w:keepNext/>
              <w:keepLines/>
              <w:spacing w:after="0"/>
              <w:jc w:val="center"/>
            </w:pPr>
            <w:r w:rsidRPr="00F244AE">
              <w:rPr>
                <w:position w:val="-10"/>
              </w:rPr>
              <w:object w:dxaOrig="960" w:dyaOrig="340">
                <v:shape id="_x0000_i1031" type="#_x0000_t75" style="width:47.25pt;height:16.5pt" o:ole="">
                  <v:imagedata r:id="rId19" o:title=""/>
                </v:shape>
                <o:OLEObject Type="Embed" ProgID="Equation.3" ShapeID="_x0000_i1031" DrawAspect="Content" ObjectID="_1524653243" r:id="rId20"/>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165E68" w:rsidRPr="00E9040D" w:rsidRDefault="00165E68" w:rsidP="00AA4833">
            <w:pPr>
              <w:keepNext/>
              <w:keepLines/>
              <w:spacing w:after="0"/>
              <w:jc w:val="center"/>
            </w:pPr>
            <w:r w:rsidRPr="00F244AE">
              <w:rPr>
                <w:position w:val="-10"/>
              </w:rPr>
              <w:object w:dxaOrig="960" w:dyaOrig="340">
                <v:shape id="_x0000_i1032" type="#_x0000_t75" style="width:47.25pt;height:16.5pt" o:ole="">
                  <v:imagedata r:id="rId21" o:title=""/>
                </v:shape>
                <o:OLEObject Type="Embed" ProgID="Equation.3" ShapeID="_x0000_i1032" DrawAspect="Content" ObjectID="_1524653244" r:id="rId22"/>
              </w:object>
            </w:r>
          </w:p>
        </w:tc>
      </w:tr>
      <w:tr w:rsidR="00165E68" w:rsidRPr="00C25260" w:rsidTr="00AA48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165E68" w:rsidRPr="00BC400F" w:rsidRDefault="00165E68" w:rsidP="00AA4833">
            <w:pPr>
              <w:keepNext/>
              <w:keepLines/>
              <w:spacing w:after="0"/>
              <w:jc w:val="center"/>
              <w:rPr>
                <w:rFonts w:ascii="Arial" w:eastAsia="MS Mincho" w:hAnsi="Arial"/>
                <w:iCs/>
                <w:sz w:val="18"/>
                <w:lang w:eastAsia="ja-JP"/>
              </w:rPr>
            </w:pPr>
            <w:r w:rsidRPr="00BC400F">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165E68" w:rsidRPr="00C25260" w:rsidRDefault="00165E68" w:rsidP="00AA4833">
            <w:pPr>
              <w:keepNext/>
              <w:keepLines/>
              <w:spacing w:after="0"/>
              <w:jc w:val="center"/>
              <w:rPr>
                <w:rFonts w:ascii="Arial" w:eastAsia="MS Mincho" w:hAnsi="Arial"/>
                <w:iCs/>
                <w:sz w:val="18"/>
                <w:lang w:eastAsia="ja-JP"/>
              </w:rPr>
            </w:pPr>
            <w:r>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tcPr>
          <w:p w:rsidR="00165E68" w:rsidRDefault="00165E68" w:rsidP="00AA4833">
            <w:pPr>
              <w:keepNext/>
              <w:keepLines/>
              <w:spacing w:after="0"/>
              <w:jc w:val="center"/>
              <w:rPr>
                <w:rFonts w:ascii="Arial" w:eastAsia="MS Mincho" w:hAnsi="Arial"/>
                <w:iCs/>
                <w:sz w:val="18"/>
                <w:lang w:eastAsia="ja-JP"/>
              </w:rPr>
            </w:pPr>
            <w:r>
              <w:rPr>
                <w:rFonts w:ascii="Arial" w:eastAsia="MS Mincho" w:hAnsi="Arial"/>
                <w:iCs/>
                <w:sz w:val="18"/>
                <w:lang w:eastAsia="ja-JP"/>
              </w:rPr>
              <w:t>5</w:t>
            </w:r>
          </w:p>
        </w:tc>
      </w:tr>
      <w:tr w:rsidR="00165E68" w:rsidRPr="00C25260" w:rsidTr="00AA48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165E68" w:rsidRPr="00BC400F" w:rsidRDefault="00165E68" w:rsidP="00AA4833">
            <w:pPr>
              <w:keepNext/>
              <w:keepLines/>
              <w:spacing w:after="0"/>
              <w:jc w:val="center"/>
              <w:rPr>
                <w:rFonts w:ascii="Arial" w:hAnsi="Arial"/>
                <w:sz w:val="18"/>
              </w:rPr>
            </w:pPr>
            <w:r w:rsidRPr="00BC400F">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165E68" w:rsidRPr="00C25260" w:rsidRDefault="00165E68" w:rsidP="00AA4833">
            <w:pPr>
              <w:keepNext/>
              <w:keepLines/>
              <w:spacing w:after="0"/>
              <w:jc w:val="center"/>
              <w:rPr>
                <w:rFonts w:ascii="Arial" w:hAnsi="Arial"/>
                <w:sz w:val="18"/>
              </w:rPr>
            </w:pPr>
            <w:r>
              <w:rPr>
                <w:rFonts w:ascii="Arial" w:eastAsia="MS Mincho" w:hAnsi="Arial"/>
                <w:iCs/>
                <w:sz w:val="18"/>
                <w:lang w:eastAsia="ja-JP"/>
              </w:rPr>
              <w:t>9</w:t>
            </w:r>
          </w:p>
        </w:tc>
        <w:tc>
          <w:tcPr>
            <w:tcW w:w="1155" w:type="dxa"/>
            <w:tcBorders>
              <w:top w:val="single" w:sz="4" w:space="0" w:color="auto"/>
              <w:left w:val="single" w:sz="8" w:space="0" w:color="auto"/>
              <w:bottom w:val="single" w:sz="4" w:space="0" w:color="auto"/>
              <w:right w:val="single" w:sz="8" w:space="0" w:color="auto"/>
            </w:tcBorders>
          </w:tcPr>
          <w:p w:rsidR="00165E68" w:rsidRDefault="00165E68" w:rsidP="00AA4833">
            <w:pPr>
              <w:keepNext/>
              <w:keepLines/>
              <w:spacing w:after="0"/>
              <w:jc w:val="center"/>
              <w:rPr>
                <w:rFonts w:ascii="Arial" w:eastAsia="MS Mincho" w:hAnsi="Arial"/>
                <w:iCs/>
                <w:sz w:val="18"/>
                <w:lang w:eastAsia="ja-JP"/>
              </w:rPr>
            </w:pPr>
            <w:r>
              <w:rPr>
                <w:rFonts w:ascii="Arial" w:eastAsia="MS Mincho" w:hAnsi="Arial"/>
                <w:iCs/>
                <w:sz w:val="18"/>
                <w:lang w:eastAsia="ja-JP"/>
              </w:rPr>
              <w:t>21</w:t>
            </w:r>
          </w:p>
        </w:tc>
      </w:tr>
      <w:tr w:rsidR="00165E68" w:rsidRPr="00C25260" w:rsidTr="00AA48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165E68" w:rsidRPr="00BC400F" w:rsidRDefault="00165E68" w:rsidP="00AA4833">
            <w:pPr>
              <w:keepNext/>
              <w:keepLines/>
              <w:spacing w:after="0"/>
              <w:jc w:val="center"/>
              <w:rPr>
                <w:rFonts w:ascii="Arial" w:hAnsi="Arial"/>
                <w:sz w:val="18"/>
              </w:rPr>
            </w:pPr>
            <w:r w:rsidRPr="00BC400F">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165E68" w:rsidRPr="00C25260" w:rsidRDefault="00165E68" w:rsidP="00AA4833">
            <w:pPr>
              <w:keepNext/>
              <w:keepLines/>
              <w:spacing w:after="0"/>
              <w:jc w:val="center"/>
              <w:rPr>
                <w:rFonts w:ascii="Arial" w:hAnsi="Arial"/>
                <w:sz w:val="18"/>
              </w:rPr>
            </w:pPr>
            <w:r>
              <w:rPr>
                <w:rFonts w:ascii="Arial" w:eastAsia="MS Mincho" w:hAnsi="Arial"/>
                <w:iCs/>
                <w:sz w:val="18"/>
                <w:lang w:eastAsia="ja-JP"/>
              </w:rPr>
              <w:t>13</w:t>
            </w:r>
          </w:p>
        </w:tc>
        <w:tc>
          <w:tcPr>
            <w:tcW w:w="1155" w:type="dxa"/>
            <w:tcBorders>
              <w:top w:val="single" w:sz="4" w:space="0" w:color="auto"/>
              <w:left w:val="single" w:sz="8" w:space="0" w:color="auto"/>
              <w:bottom w:val="single" w:sz="4" w:space="0" w:color="auto"/>
              <w:right w:val="single" w:sz="8" w:space="0" w:color="auto"/>
            </w:tcBorders>
          </w:tcPr>
          <w:p w:rsidR="00165E68" w:rsidRDefault="00165E68" w:rsidP="00AA4833">
            <w:pPr>
              <w:keepNext/>
              <w:keepLines/>
              <w:spacing w:after="0"/>
              <w:jc w:val="center"/>
              <w:rPr>
                <w:rFonts w:ascii="Arial" w:eastAsia="MS Mincho" w:hAnsi="Arial"/>
                <w:iCs/>
                <w:sz w:val="18"/>
                <w:lang w:eastAsia="ja-JP"/>
              </w:rPr>
            </w:pPr>
            <w:r>
              <w:rPr>
                <w:rFonts w:ascii="Arial" w:eastAsia="MS Mincho" w:hAnsi="Arial"/>
                <w:iCs/>
                <w:sz w:val="18"/>
                <w:lang w:eastAsia="ja-JP"/>
              </w:rPr>
              <w:t>37</w:t>
            </w:r>
          </w:p>
        </w:tc>
      </w:tr>
      <w:tr w:rsidR="00165E68" w:rsidRPr="00C25260" w:rsidTr="00AA48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165E68" w:rsidRPr="00BC400F" w:rsidRDefault="00165E68" w:rsidP="00AA4833">
            <w:pPr>
              <w:keepNext/>
              <w:keepLines/>
              <w:spacing w:after="0"/>
              <w:jc w:val="center"/>
              <w:rPr>
                <w:rFonts w:ascii="Arial" w:hAnsi="Arial"/>
                <w:sz w:val="18"/>
              </w:rPr>
            </w:pPr>
            <w:r w:rsidRPr="00BC400F">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165E68" w:rsidRPr="00C25260" w:rsidRDefault="00165E68" w:rsidP="00AA4833">
            <w:pPr>
              <w:keepNext/>
              <w:keepLines/>
              <w:spacing w:after="0"/>
              <w:jc w:val="center"/>
              <w:rPr>
                <w:rFonts w:ascii="Arial" w:hAnsi="Arial"/>
                <w:sz w:val="18"/>
              </w:rPr>
            </w:pPr>
            <w:r>
              <w:rPr>
                <w:rFonts w:ascii="Arial" w:eastAsia="MS Mincho" w:hAnsi="Arial"/>
                <w:iCs/>
                <w:sz w:val="18"/>
                <w:lang w:eastAsia="ja-JP"/>
              </w:rPr>
              <w:t>17</w:t>
            </w:r>
          </w:p>
        </w:tc>
        <w:tc>
          <w:tcPr>
            <w:tcW w:w="1155" w:type="dxa"/>
            <w:tcBorders>
              <w:top w:val="single" w:sz="4" w:space="0" w:color="auto"/>
              <w:left w:val="single" w:sz="8" w:space="0" w:color="auto"/>
              <w:bottom w:val="single" w:sz="4" w:space="0" w:color="auto"/>
              <w:right w:val="single" w:sz="8" w:space="0" w:color="auto"/>
            </w:tcBorders>
          </w:tcPr>
          <w:p w:rsidR="00165E68" w:rsidRPr="00C25260" w:rsidRDefault="00165E68" w:rsidP="00AA4833">
            <w:pPr>
              <w:keepNext/>
              <w:keepLines/>
              <w:spacing w:after="0"/>
              <w:jc w:val="center"/>
              <w:rPr>
                <w:rFonts w:ascii="Arial" w:eastAsia="MS Mincho" w:hAnsi="Arial"/>
                <w:iCs/>
                <w:sz w:val="18"/>
                <w:lang w:eastAsia="ja-JP"/>
              </w:rPr>
            </w:pPr>
            <w:r>
              <w:rPr>
                <w:rFonts w:ascii="Arial" w:eastAsia="MS Mincho" w:hAnsi="Arial"/>
                <w:iCs/>
                <w:sz w:val="18"/>
                <w:lang w:eastAsia="ja-JP"/>
              </w:rPr>
              <w:t>69</w:t>
            </w:r>
          </w:p>
        </w:tc>
      </w:tr>
      <w:tr w:rsidR="00165E68" w:rsidRPr="00C25260" w:rsidTr="00AA48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165E68" w:rsidRPr="00BC400F" w:rsidRDefault="00165E68" w:rsidP="00AA4833">
            <w:pPr>
              <w:keepNext/>
              <w:keepLines/>
              <w:spacing w:after="0"/>
              <w:jc w:val="center"/>
              <w:rPr>
                <w:rFonts w:ascii="Arial" w:hAnsi="Arial"/>
                <w:sz w:val="18"/>
              </w:rPr>
            </w:pPr>
            <w:r w:rsidRPr="00BC400F">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165E68" w:rsidRPr="00C25260" w:rsidRDefault="00165E68" w:rsidP="00AA4833">
            <w:pPr>
              <w:keepNext/>
              <w:keepLines/>
              <w:spacing w:after="0"/>
              <w:jc w:val="center"/>
              <w:rPr>
                <w:rFonts w:ascii="Arial" w:hAnsi="Arial"/>
                <w:sz w:val="18"/>
              </w:rPr>
            </w:pPr>
            <w:r>
              <w:rPr>
                <w:rFonts w:ascii="Arial" w:eastAsia="MS Mincho" w:hAnsi="Arial"/>
                <w:iCs/>
                <w:sz w:val="18"/>
                <w:lang w:eastAsia="ja-JP"/>
              </w:rPr>
              <w:t>21</w:t>
            </w:r>
          </w:p>
        </w:tc>
        <w:tc>
          <w:tcPr>
            <w:tcW w:w="1155" w:type="dxa"/>
            <w:tcBorders>
              <w:top w:val="single" w:sz="4" w:space="0" w:color="auto"/>
              <w:left w:val="single" w:sz="8" w:space="0" w:color="auto"/>
              <w:bottom w:val="single" w:sz="4" w:space="0" w:color="auto"/>
              <w:right w:val="single" w:sz="8" w:space="0" w:color="auto"/>
            </w:tcBorders>
          </w:tcPr>
          <w:p w:rsidR="00165E68" w:rsidRDefault="00165E68" w:rsidP="00AA4833">
            <w:pPr>
              <w:keepNext/>
              <w:keepLines/>
              <w:spacing w:after="0"/>
              <w:jc w:val="center"/>
              <w:rPr>
                <w:rFonts w:ascii="Arial" w:eastAsia="MS Mincho" w:hAnsi="Arial"/>
                <w:iCs/>
                <w:sz w:val="18"/>
                <w:lang w:eastAsia="ja-JP"/>
              </w:rPr>
            </w:pPr>
            <w:r>
              <w:rPr>
                <w:rFonts w:ascii="Arial" w:eastAsia="MS Mincho" w:hAnsi="Arial"/>
                <w:iCs/>
                <w:sz w:val="18"/>
                <w:lang w:eastAsia="ja-JP"/>
              </w:rPr>
              <w:t>133</w:t>
            </w:r>
          </w:p>
        </w:tc>
      </w:tr>
      <w:tr w:rsidR="00165E68" w:rsidRPr="00C25260" w:rsidTr="00AA48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165E68" w:rsidRPr="00BC400F" w:rsidRDefault="00165E68" w:rsidP="00AA4833">
            <w:pPr>
              <w:keepNext/>
              <w:keepLines/>
              <w:spacing w:after="0"/>
              <w:jc w:val="center"/>
              <w:rPr>
                <w:rFonts w:ascii="Arial" w:hAnsi="Arial"/>
                <w:sz w:val="18"/>
              </w:rPr>
            </w:pPr>
            <w:r w:rsidRPr="00BC400F">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165E68" w:rsidRPr="00C25260" w:rsidRDefault="00165E68" w:rsidP="00AA4833">
            <w:pPr>
              <w:keepNext/>
              <w:keepLines/>
              <w:spacing w:after="0"/>
              <w:jc w:val="center"/>
              <w:rPr>
                <w:rFonts w:ascii="Arial" w:hAnsi="Arial"/>
                <w:sz w:val="18"/>
              </w:rPr>
            </w:pPr>
            <w:r>
              <w:rPr>
                <w:rFonts w:ascii="Arial" w:eastAsia="MS Mincho" w:hAnsi="Arial"/>
                <w:iCs/>
                <w:sz w:val="18"/>
                <w:lang w:eastAsia="ja-JP"/>
              </w:rPr>
              <w:t>37</w:t>
            </w:r>
          </w:p>
        </w:tc>
        <w:tc>
          <w:tcPr>
            <w:tcW w:w="1155" w:type="dxa"/>
            <w:tcBorders>
              <w:top w:val="single" w:sz="4" w:space="0" w:color="auto"/>
              <w:left w:val="single" w:sz="8" w:space="0" w:color="auto"/>
              <w:bottom w:val="single" w:sz="4" w:space="0" w:color="auto"/>
              <w:right w:val="single" w:sz="8" w:space="0" w:color="auto"/>
            </w:tcBorders>
          </w:tcPr>
          <w:p w:rsidR="00165E68" w:rsidRPr="00C25260" w:rsidRDefault="00165E68" w:rsidP="00AA4833">
            <w:pPr>
              <w:keepNext/>
              <w:keepLines/>
              <w:spacing w:after="0"/>
              <w:jc w:val="center"/>
              <w:rPr>
                <w:rFonts w:ascii="Arial" w:eastAsia="MS Mincho" w:hAnsi="Arial"/>
                <w:iCs/>
                <w:sz w:val="18"/>
                <w:lang w:eastAsia="ja-JP"/>
              </w:rPr>
            </w:pPr>
            <w:r>
              <w:rPr>
                <w:rFonts w:ascii="Arial" w:eastAsia="MS Mincho" w:hAnsi="Arial"/>
                <w:iCs/>
                <w:sz w:val="18"/>
                <w:lang w:eastAsia="ja-JP"/>
              </w:rPr>
              <w:t>261</w:t>
            </w:r>
          </w:p>
        </w:tc>
      </w:tr>
      <w:tr w:rsidR="00165E68" w:rsidRPr="00C25260" w:rsidTr="00AA48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165E68" w:rsidRPr="00BC400F" w:rsidRDefault="00165E68" w:rsidP="00AA4833">
            <w:pPr>
              <w:keepNext/>
              <w:keepLines/>
              <w:spacing w:after="0"/>
              <w:jc w:val="center"/>
              <w:rPr>
                <w:rFonts w:ascii="Arial" w:hAnsi="Arial"/>
                <w:sz w:val="18"/>
              </w:rPr>
            </w:pPr>
            <w:r w:rsidRPr="00BC400F">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165E68" w:rsidRPr="00C25260" w:rsidRDefault="00165E68" w:rsidP="00AA4833">
            <w:pPr>
              <w:keepNext/>
              <w:keepLines/>
              <w:spacing w:after="0"/>
              <w:jc w:val="center"/>
              <w:rPr>
                <w:rFonts w:ascii="Arial" w:hAnsi="Arial"/>
                <w:sz w:val="18"/>
              </w:rPr>
            </w:pPr>
            <w:r>
              <w:rPr>
                <w:rFonts w:ascii="Arial" w:eastAsia="MS Mincho" w:hAnsi="Arial"/>
                <w:iCs/>
                <w:sz w:val="18"/>
                <w:lang w:eastAsia="ja-JP"/>
              </w:rPr>
              <w:t>69</w:t>
            </w:r>
          </w:p>
        </w:tc>
        <w:tc>
          <w:tcPr>
            <w:tcW w:w="1155" w:type="dxa"/>
            <w:tcBorders>
              <w:top w:val="single" w:sz="4" w:space="0" w:color="auto"/>
              <w:left w:val="single" w:sz="8" w:space="0" w:color="auto"/>
              <w:bottom w:val="single" w:sz="4" w:space="0" w:color="auto"/>
              <w:right w:val="single" w:sz="8" w:space="0" w:color="auto"/>
            </w:tcBorders>
          </w:tcPr>
          <w:p w:rsidR="00165E68" w:rsidRDefault="00165E68" w:rsidP="00AA4833">
            <w:pPr>
              <w:keepNext/>
              <w:keepLines/>
              <w:spacing w:after="0"/>
              <w:jc w:val="center"/>
              <w:rPr>
                <w:rFonts w:ascii="Arial" w:eastAsia="MS Mincho" w:hAnsi="Arial"/>
                <w:iCs/>
                <w:sz w:val="18"/>
                <w:lang w:eastAsia="ja-JP"/>
              </w:rPr>
            </w:pPr>
            <w:r>
              <w:rPr>
                <w:rFonts w:ascii="Arial" w:eastAsia="MS Mincho" w:hAnsi="Arial"/>
                <w:iCs/>
                <w:sz w:val="18"/>
                <w:lang w:eastAsia="ja-JP"/>
              </w:rPr>
              <w:t>517</w:t>
            </w:r>
          </w:p>
        </w:tc>
      </w:tr>
      <w:tr w:rsidR="00165E68" w:rsidRPr="00C25260" w:rsidTr="00AA48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165E68" w:rsidRPr="00BC400F" w:rsidRDefault="00165E68" w:rsidP="00AA4833">
            <w:pPr>
              <w:keepNext/>
              <w:keepLines/>
              <w:spacing w:after="0"/>
              <w:jc w:val="center"/>
              <w:rPr>
                <w:rFonts w:ascii="Arial" w:eastAsia="MS Mincho" w:hAnsi="Arial"/>
                <w:iCs/>
                <w:sz w:val="18"/>
                <w:lang w:eastAsia="ja-JP"/>
              </w:rPr>
            </w:pPr>
            <w:r w:rsidRPr="00BC400F">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165E68" w:rsidRDefault="00165E68" w:rsidP="00AA4833">
            <w:pPr>
              <w:keepNext/>
              <w:keepLines/>
              <w:spacing w:after="0"/>
              <w:jc w:val="center"/>
              <w:rPr>
                <w:rFonts w:ascii="Arial" w:eastAsia="MS Mincho" w:hAnsi="Arial"/>
                <w:iCs/>
                <w:sz w:val="18"/>
                <w:lang w:eastAsia="ja-JP"/>
              </w:rPr>
            </w:pPr>
            <w:r>
              <w:rPr>
                <w:rFonts w:ascii="Arial" w:eastAsia="MS Mincho" w:hAnsi="Arial"/>
                <w:iCs/>
                <w:sz w:val="18"/>
                <w:lang w:eastAsia="ja-JP"/>
              </w:rPr>
              <w:t>133</w:t>
            </w:r>
          </w:p>
        </w:tc>
        <w:tc>
          <w:tcPr>
            <w:tcW w:w="1155" w:type="dxa"/>
            <w:tcBorders>
              <w:top w:val="single" w:sz="4" w:space="0" w:color="auto"/>
              <w:left w:val="single" w:sz="8" w:space="0" w:color="auto"/>
              <w:bottom w:val="single" w:sz="4" w:space="0" w:color="auto"/>
              <w:right w:val="single" w:sz="8" w:space="0" w:color="auto"/>
            </w:tcBorders>
          </w:tcPr>
          <w:p w:rsidR="00165E68" w:rsidRDefault="00165E68" w:rsidP="00AA4833">
            <w:pPr>
              <w:keepNext/>
              <w:keepLines/>
              <w:spacing w:after="0"/>
              <w:jc w:val="center"/>
              <w:rPr>
                <w:rFonts w:ascii="Arial" w:eastAsia="MS Mincho" w:hAnsi="Arial"/>
                <w:iCs/>
                <w:sz w:val="18"/>
                <w:lang w:eastAsia="ja-JP"/>
              </w:rPr>
            </w:pPr>
            <w:r>
              <w:rPr>
                <w:rFonts w:ascii="Arial" w:eastAsia="MS Mincho" w:hAnsi="Arial"/>
                <w:iCs/>
                <w:sz w:val="18"/>
                <w:lang w:eastAsia="ja-JP"/>
              </w:rPr>
              <w:t>1029</w:t>
            </w:r>
          </w:p>
        </w:tc>
      </w:tr>
    </w:tbl>
    <w:p w:rsidR="00165E68" w:rsidRPr="00630E68" w:rsidRDefault="00165E68" w:rsidP="00165E68">
      <w:pPr>
        <w:overflowPunct w:val="0"/>
        <w:snapToGrid/>
        <w:spacing w:after="180"/>
        <w:ind w:left="284"/>
        <w:jc w:val="left"/>
        <w:textAlignment w:val="baseline"/>
        <w:rPr>
          <w:color w:val="C00000"/>
        </w:rPr>
      </w:pPr>
    </w:p>
    <w:p w:rsidR="00D20EFA" w:rsidRDefault="00D20EFA" w:rsidP="00D20EFA">
      <w:pPr>
        <w:rPr>
          <w:rFonts w:ascii="Times" w:eastAsia="MS Mincho" w:hAnsi="Times" w:cs="Times"/>
        </w:rPr>
      </w:pPr>
      <w:r>
        <w:rPr>
          <w:rFonts w:ascii="Times" w:eastAsia="MS Mincho" w:hAnsi="Times" w:cs="Times"/>
        </w:rPr>
        <w:t>-----------------------------------------------------------------------------------------------------------------</w:t>
      </w:r>
    </w:p>
    <w:p w:rsidR="00D20EFA" w:rsidRPr="008A4811" w:rsidRDefault="00D20EFA" w:rsidP="00D20EFA">
      <w:r w:rsidRPr="008A4811">
        <w:t xml:space="preserve">The </w:t>
      </w:r>
      <w:r w:rsidRPr="008A4811">
        <w:fldChar w:fldCharType="begin"/>
      </w:r>
      <w:r w:rsidRPr="008A4811">
        <w:instrText xml:space="preserve"> REF _Ref450647173 \r \h </w:instrText>
      </w:r>
      <w:r w:rsidRPr="008A4811">
        <w:fldChar w:fldCharType="separate"/>
      </w:r>
      <w:r w:rsidRPr="008A4811">
        <w:rPr>
          <w:cs/>
        </w:rPr>
        <w:t>‎</w:t>
      </w:r>
      <w:r w:rsidRPr="008A4811">
        <w:t>[2]</w:t>
      </w:r>
      <w:r w:rsidRPr="008A4811">
        <w:fldChar w:fldCharType="end"/>
      </w:r>
      <w:r w:rsidRPr="008A4811">
        <w:t xml:space="preserve"> could also benefit from </w:t>
      </w:r>
      <w:r>
        <w:t>related</w:t>
      </w:r>
      <w:r w:rsidRPr="008A4811">
        <w:t xml:space="preserve"> clarification</w:t>
      </w:r>
    </w:p>
    <w:p w:rsidR="00D20EFA" w:rsidRDefault="00D20EFA" w:rsidP="00D20EFA">
      <w:pPr>
        <w:rPr>
          <w:u w:val="single"/>
        </w:rPr>
      </w:pPr>
      <w:r>
        <w:rPr>
          <w:rFonts w:ascii="Times" w:eastAsia="MS Mincho" w:hAnsi="Times" w:cs="Times"/>
        </w:rPr>
        <w:t>-----------------------------------------------------------------------------------------------------------------</w:t>
      </w:r>
    </w:p>
    <w:p w:rsidR="00D20EFA" w:rsidRPr="0029369C" w:rsidRDefault="00D20EFA" w:rsidP="00D20EFA">
      <w:pPr>
        <w:rPr>
          <w:rFonts w:ascii="Times" w:eastAsia="MS Mincho" w:hAnsi="Times" w:cs="Times"/>
          <w:b/>
          <w:bCs/>
          <w:sz w:val="24"/>
          <w:szCs w:val="24"/>
        </w:rPr>
      </w:pPr>
      <w:r w:rsidRPr="0029369C">
        <w:rPr>
          <w:rFonts w:ascii="Times" w:eastAsia="MS Mincho" w:hAnsi="Times" w:cs="Times"/>
          <w:b/>
          <w:bCs/>
          <w:sz w:val="24"/>
          <w:szCs w:val="24"/>
        </w:rPr>
        <w:t>10.2.3.4</w:t>
      </w:r>
      <w:r w:rsidRPr="0029369C">
        <w:rPr>
          <w:rFonts w:ascii="Times" w:eastAsia="MS Mincho" w:hAnsi="Times" w:cs="Times"/>
          <w:b/>
          <w:bCs/>
          <w:sz w:val="24"/>
          <w:szCs w:val="24"/>
        </w:rPr>
        <w:tab/>
        <w:t>Mapping to resource elements</w:t>
      </w:r>
    </w:p>
    <w:p w:rsidR="00D20EFA" w:rsidRDefault="00D20EFA" w:rsidP="00D20EFA">
      <w:pPr>
        <w:overflowPunct w:val="0"/>
        <w:snapToGrid/>
        <w:contextualSpacing/>
        <w:textAlignment w:val="baseline"/>
        <w:rPr>
          <w:rFonts w:ascii="Times" w:eastAsia="MS Mincho" w:hAnsi="Times" w:cs="Times"/>
        </w:rPr>
      </w:pPr>
      <w:r w:rsidRPr="00B915F4">
        <w:rPr>
          <w:rFonts w:ascii="Times" w:eastAsia="MS Mincho" w:hAnsi="Times" w:cs="Times"/>
          <w:highlight w:val="yellow"/>
        </w:rPr>
        <w:t>------------text omitted-----------</w:t>
      </w:r>
    </w:p>
    <w:p w:rsidR="00D20EFA" w:rsidRDefault="00D20EFA" w:rsidP="00D20EFA">
      <w:r>
        <w:rPr>
          <w:color w:val="C00000"/>
        </w:rPr>
        <w:t>E</w:t>
      </w:r>
      <w:r w:rsidRPr="004D735C">
        <w:rPr>
          <w:color w:val="C00000"/>
        </w:rPr>
        <w:t>xc</w:t>
      </w:r>
      <w:r>
        <w:rPr>
          <w:color w:val="C00000"/>
        </w:rPr>
        <w:t>ep</w:t>
      </w:r>
      <w:r w:rsidRPr="004D735C">
        <w:rPr>
          <w:color w:val="C00000"/>
        </w:rPr>
        <w:t xml:space="preserve">t for transmissions of NPDSCH carrying </w:t>
      </w:r>
      <w:r w:rsidRPr="004D735C">
        <w:rPr>
          <w:i/>
          <w:color w:val="C00000"/>
        </w:rPr>
        <w:t>SystemInformationBlockType1-NB</w:t>
      </w:r>
      <w:r w:rsidRPr="004D735C">
        <w:rPr>
          <w:color w:val="C00000"/>
        </w:rPr>
        <w:t xml:space="preserve"> in subframe 4 </w:t>
      </w:r>
      <w:r>
        <w:rPr>
          <w:color w:val="C00000"/>
        </w:rPr>
        <w:t>t</w:t>
      </w:r>
      <w:r w:rsidRPr="004D735C">
        <w:rPr>
          <w:strike/>
          <w:color w:val="C00000"/>
        </w:rPr>
        <w:t>T</w:t>
      </w:r>
      <w:r>
        <w:t xml:space="preserve">he UE shall not expect NPDSCH in subframe </w:t>
      </w:r>
      <w:r w:rsidRPr="00045981">
        <w:rPr>
          <w:position w:val="-6"/>
        </w:rPr>
        <w:object w:dxaOrig="139" w:dyaOrig="240">
          <v:shape id="_x0000_i1033" type="#_x0000_t75" style="width:6.75pt;height:12pt" o:ole="">
            <v:imagedata r:id="rId23" o:title=""/>
          </v:shape>
          <o:OLEObject Type="Embed" ProgID="Equation.3" ShapeID="_x0000_i1033" DrawAspect="Content" ObjectID="_1524653245" r:id="rId24"/>
        </w:object>
      </w:r>
      <w:r>
        <w:t xml:space="preserve"> if it is not a </w:t>
      </w:r>
      <w:r w:rsidRPr="001C0BA8">
        <w:rPr>
          <w:rFonts w:ascii="Times" w:eastAsia="MS Mincho" w:hAnsi="Times" w:cs="Times"/>
          <w:color w:val="C00000"/>
        </w:rPr>
        <w:t xml:space="preserve">valid </w:t>
      </w:r>
      <w:r>
        <w:rPr>
          <w:rFonts w:eastAsia="宋体"/>
          <w:lang w:eastAsia="zh-CN"/>
        </w:rPr>
        <w:t xml:space="preserve">NB-IoT </w:t>
      </w:r>
      <w:r w:rsidRPr="00502C03">
        <w:rPr>
          <w:rFonts w:ascii="Times" w:eastAsia="MS Mincho" w:hAnsi="Times" w:cs="Times"/>
          <w:color w:val="C00000"/>
        </w:rPr>
        <w:t>DL</w:t>
      </w:r>
      <w:r w:rsidRPr="00502C03">
        <w:rPr>
          <w:rFonts w:ascii="Times" w:eastAsia="MS Mincho" w:hAnsi="Times" w:cs="Times"/>
          <w:strike/>
          <w:color w:val="C00000"/>
        </w:rPr>
        <w:t>downlink</w:t>
      </w:r>
      <w:r>
        <w:t xml:space="preserve"> subframe</w:t>
      </w:r>
      <w:r w:rsidRPr="004D735C">
        <w:rPr>
          <w:rFonts w:ascii="Times" w:eastAsia="MS Mincho" w:hAnsi="Times" w:cs="Times"/>
          <w:color w:val="C00000"/>
        </w:rPr>
        <w:t xml:space="preserve"> </w:t>
      </w:r>
      <w:r w:rsidRPr="00A51DEB">
        <w:rPr>
          <w:rFonts w:ascii="Times" w:eastAsia="MS Mincho" w:hAnsi="Times" w:cs="Times"/>
          <w:color w:val="C00000"/>
        </w:rPr>
        <w:t xml:space="preserve">or </w:t>
      </w:r>
      <w:r>
        <w:rPr>
          <w:rFonts w:ascii="Times" w:eastAsia="MS Mincho" w:hAnsi="Times" w:cs="Times"/>
          <w:color w:val="C00000"/>
        </w:rPr>
        <w:t>it</w:t>
      </w:r>
      <w:r w:rsidRPr="00A51DEB">
        <w:rPr>
          <w:rFonts w:ascii="Times" w:eastAsia="MS Mincho" w:hAnsi="Times" w:cs="Times"/>
          <w:color w:val="C00000"/>
        </w:rPr>
        <w:t xml:space="preserve"> is </w:t>
      </w:r>
      <w:r>
        <w:rPr>
          <w:rFonts w:ascii="Times" w:eastAsia="MS Mincho" w:hAnsi="Times" w:cs="Times"/>
          <w:color w:val="C00000"/>
        </w:rPr>
        <w:t xml:space="preserve">a </w:t>
      </w:r>
      <w:r w:rsidRPr="00A51DEB">
        <w:rPr>
          <w:rFonts w:ascii="Times" w:eastAsia="MS Mincho" w:hAnsi="Times" w:cs="Times"/>
          <w:color w:val="C00000"/>
        </w:rPr>
        <w:t>transmission gap subframe</w:t>
      </w:r>
      <w:r>
        <w:rPr>
          <w:rFonts w:ascii="Times" w:eastAsia="MS Mincho" w:hAnsi="Times" w:cs="Times"/>
          <w:color w:val="C00000"/>
        </w:rPr>
        <w:t>.</w:t>
      </w:r>
      <w:r>
        <w:t xml:space="preserve"> </w:t>
      </w:r>
      <w:r>
        <w:rPr>
          <w:strike/>
          <w:color w:val="C00000"/>
        </w:rPr>
        <w:t>, e</w:t>
      </w:r>
      <w:r w:rsidRPr="004D735C">
        <w:rPr>
          <w:strike/>
          <w:color w:val="C00000"/>
        </w:rPr>
        <w:t xml:space="preserve">xpect for transmissions of NPDSCH carrying </w:t>
      </w:r>
      <w:r w:rsidRPr="004D735C">
        <w:rPr>
          <w:i/>
          <w:strike/>
          <w:color w:val="C00000"/>
        </w:rPr>
        <w:t>SystemInformationBlockType1-NB</w:t>
      </w:r>
      <w:r w:rsidRPr="004D735C">
        <w:rPr>
          <w:strike/>
          <w:color w:val="C00000"/>
        </w:rPr>
        <w:t xml:space="preserve"> in subframe 4.</w:t>
      </w:r>
      <w:r w:rsidRPr="004D735C">
        <w:rPr>
          <w:color w:val="C00000"/>
        </w:rPr>
        <w:t xml:space="preserve"> </w:t>
      </w:r>
      <w:r>
        <w:t xml:space="preserve">In case of NPDSCH </w:t>
      </w:r>
      <w:r w:rsidRPr="0029369C">
        <w:rPr>
          <w:rFonts w:ascii="Times" w:eastAsia="MS Mincho" w:hAnsi="Times" w:cs="Times"/>
          <w:strike/>
          <w:color w:val="C00000"/>
        </w:rPr>
        <w:t>repetitions</w:t>
      </w:r>
      <w:r w:rsidRPr="0029369C">
        <w:rPr>
          <w:rFonts w:ascii="Times" w:eastAsia="MS Mincho" w:hAnsi="Times" w:cs="Times"/>
          <w:color w:val="C00000"/>
        </w:rPr>
        <w:t>transmission</w:t>
      </w:r>
      <w:r>
        <w:t xml:space="preserve">, in subframes that are not </w:t>
      </w:r>
      <w:r w:rsidRPr="001C0BA8">
        <w:rPr>
          <w:rFonts w:ascii="Times" w:eastAsia="MS Mincho" w:hAnsi="Times" w:cs="Times"/>
          <w:color w:val="C00000"/>
        </w:rPr>
        <w:t xml:space="preserve">valid </w:t>
      </w:r>
      <w:r>
        <w:rPr>
          <w:rFonts w:eastAsia="宋体"/>
          <w:lang w:eastAsia="zh-CN"/>
        </w:rPr>
        <w:t xml:space="preserve">NB-IoT </w:t>
      </w:r>
      <w:r w:rsidRPr="00502C03">
        <w:rPr>
          <w:rFonts w:ascii="Times" w:eastAsia="MS Mincho" w:hAnsi="Times" w:cs="Times"/>
          <w:color w:val="C00000"/>
        </w:rPr>
        <w:t>DL</w:t>
      </w:r>
      <w:r w:rsidRPr="00502C03">
        <w:rPr>
          <w:rFonts w:ascii="Times" w:eastAsia="MS Mincho" w:hAnsi="Times" w:cs="Times"/>
          <w:strike/>
          <w:color w:val="C00000"/>
        </w:rPr>
        <w:t>downlink</w:t>
      </w:r>
      <w:r w:rsidRPr="001C0BA8">
        <w:rPr>
          <w:rFonts w:ascii="Times" w:eastAsia="MS Mincho" w:hAnsi="Times" w:cs="Times"/>
        </w:rPr>
        <w:t xml:space="preserve"> </w:t>
      </w:r>
      <w:r w:rsidRPr="000E2D54">
        <w:rPr>
          <w:rFonts w:eastAsia="宋体" w:hint="eastAsia"/>
          <w:lang w:eastAsia="zh-CN"/>
        </w:rPr>
        <w:t>subframe</w:t>
      </w:r>
      <w:r>
        <w:rPr>
          <w:rFonts w:eastAsia="宋体"/>
          <w:lang w:eastAsia="zh-CN"/>
        </w:rPr>
        <w:t>s</w:t>
      </w:r>
      <w:r w:rsidRPr="004A4062">
        <w:rPr>
          <w:rFonts w:ascii="Times" w:eastAsia="MS Mincho" w:hAnsi="Times" w:cs="Times"/>
          <w:color w:val="C00000"/>
        </w:rPr>
        <w:t xml:space="preserve"> </w:t>
      </w:r>
      <w:r w:rsidRPr="00A51DEB">
        <w:rPr>
          <w:rFonts w:ascii="Times" w:eastAsia="MS Mincho" w:hAnsi="Times" w:cs="Times"/>
          <w:color w:val="C00000"/>
        </w:rPr>
        <w:t xml:space="preserve">or </w:t>
      </w:r>
      <w:r>
        <w:rPr>
          <w:rFonts w:ascii="Times" w:eastAsia="MS Mincho" w:hAnsi="Times" w:cs="Times"/>
          <w:color w:val="C00000"/>
        </w:rPr>
        <w:t>are</w:t>
      </w:r>
      <w:r w:rsidRPr="00A51DEB">
        <w:rPr>
          <w:rFonts w:ascii="Times" w:eastAsia="MS Mincho" w:hAnsi="Times" w:cs="Times"/>
          <w:color w:val="C00000"/>
        </w:rPr>
        <w:t xml:space="preserve"> transmission gap subframe</w:t>
      </w:r>
      <w:r>
        <w:rPr>
          <w:rFonts w:ascii="Times" w:eastAsia="MS Mincho" w:hAnsi="Times" w:cs="Times"/>
          <w:color w:val="C00000"/>
        </w:rPr>
        <w:t>s</w:t>
      </w:r>
      <w:r>
        <w:rPr>
          <w:rFonts w:eastAsia="宋体"/>
          <w:lang w:eastAsia="zh-CN"/>
        </w:rPr>
        <w:t>,</w:t>
      </w:r>
      <w:r>
        <w:t xml:space="preserve"> the NPDSCH transmission is postponed until the next </w:t>
      </w:r>
      <w:r w:rsidRPr="001C0BA8">
        <w:rPr>
          <w:rFonts w:ascii="Times" w:eastAsia="MS Mincho" w:hAnsi="Times" w:cs="Times"/>
          <w:color w:val="C00000"/>
        </w:rPr>
        <w:t xml:space="preserve">valid </w:t>
      </w:r>
      <w:r>
        <w:rPr>
          <w:rFonts w:eastAsia="宋体"/>
          <w:lang w:eastAsia="zh-CN"/>
        </w:rPr>
        <w:t xml:space="preserve">NB-IoT </w:t>
      </w:r>
      <w:r w:rsidRPr="00502C03">
        <w:rPr>
          <w:rFonts w:ascii="Times" w:eastAsia="MS Mincho" w:hAnsi="Times" w:cs="Times"/>
          <w:color w:val="C00000"/>
        </w:rPr>
        <w:t>DL</w:t>
      </w:r>
      <w:r w:rsidRPr="00502C03">
        <w:rPr>
          <w:rFonts w:ascii="Times" w:eastAsia="MS Mincho" w:hAnsi="Times" w:cs="Times"/>
          <w:strike/>
          <w:color w:val="C00000"/>
        </w:rPr>
        <w:t>downlink</w:t>
      </w:r>
      <w:r w:rsidRPr="000E2D54">
        <w:rPr>
          <w:rFonts w:eastAsia="宋体" w:hint="eastAsia"/>
          <w:lang w:eastAsia="zh-CN"/>
        </w:rPr>
        <w:t xml:space="preserve"> subframe</w:t>
      </w:r>
      <w:r w:rsidRPr="004D735C">
        <w:rPr>
          <w:rFonts w:ascii="Times" w:eastAsia="MS Mincho" w:hAnsi="Times" w:cs="Times"/>
          <w:color w:val="C00000"/>
        </w:rPr>
        <w:t xml:space="preserve"> </w:t>
      </w:r>
      <w:r w:rsidRPr="00A51DEB">
        <w:rPr>
          <w:rFonts w:ascii="Times" w:eastAsia="MS Mincho" w:hAnsi="Times" w:cs="Times"/>
          <w:color w:val="C00000"/>
        </w:rPr>
        <w:t xml:space="preserve">not in </w:t>
      </w:r>
      <w:r>
        <w:rPr>
          <w:rFonts w:ascii="Times" w:eastAsia="MS Mincho" w:hAnsi="Times" w:cs="Times"/>
          <w:color w:val="C00000"/>
        </w:rPr>
        <w:t xml:space="preserve">a </w:t>
      </w:r>
      <w:r w:rsidRPr="00A51DEB">
        <w:rPr>
          <w:rFonts w:ascii="Times" w:eastAsia="MS Mincho" w:hAnsi="Times" w:cs="Times"/>
          <w:color w:val="C00000"/>
        </w:rPr>
        <w:t>transmission gap</w:t>
      </w:r>
      <w:r>
        <w:t xml:space="preserve">.  </w:t>
      </w:r>
    </w:p>
    <w:p w:rsidR="00D20EFA" w:rsidRDefault="00D20EFA" w:rsidP="00D20EFA">
      <w:pPr>
        <w:rPr>
          <w:u w:val="single"/>
        </w:rPr>
      </w:pPr>
      <w:r>
        <w:rPr>
          <w:rFonts w:ascii="Times" w:eastAsia="MS Mincho" w:hAnsi="Times" w:cs="Times"/>
        </w:rPr>
        <w:t>-----------------------------------------------------------------------------------------------------------------</w:t>
      </w:r>
    </w:p>
    <w:p w:rsidR="00D20EFA" w:rsidRDefault="00D20EFA" w:rsidP="00D20EFA">
      <w:pPr>
        <w:rPr>
          <w:u w:val="single"/>
        </w:rPr>
      </w:pPr>
    </w:p>
    <w:p w:rsidR="00D20EFA" w:rsidRDefault="00D20EFA" w:rsidP="00D20EFA">
      <w:pPr>
        <w:rPr>
          <w:u w:val="single"/>
        </w:rPr>
      </w:pPr>
      <w:r>
        <w:rPr>
          <w:u w:val="single"/>
        </w:rPr>
        <w:t xml:space="preserve">Valid NPDCCH </w:t>
      </w:r>
      <w:r w:rsidRPr="00707461">
        <w:rPr>
          <w:u w:val="single"/>
        </w:rPr>
        <w:t>subframes:</w:t>
      </w:r>
    </w:p>
    <w:p w:rsidR="00D20EFA" w:rsidRDefault="00D20EFA" w:rsidP="00D20EFA">
      <w:pPr>
        <w:rPr>
          <w:rFonts w:ascii="Times" w:eastAsia="MS Mincho" w:hAnsi="Times" w:cs="Times"/>
          <w:lang w:eastAsia="ja-JP"/>
        </w:rPr>
      </w:pPr>
      <w:r>
        <w:rPr>
          <w:rFonts w:ascii="Times" w:eastAsia="MS Mincho" w:hAnsi="Times" w:cs="Times"/>
          <w:lang w:eastAsia="ja-JP"/>
        </w:rPr>
        <w:t xml:space="preserve">The section 16.6 in </w:t>
      </w:r>
      <w:r>
        <w:rPr>
          <w:rFonts w:ascii="Times" w:eastAsia="MS Mincho" w:hAnsi="Times" w:cs="Times"/>
          <w:lang w:eastAsia="ja-JP"/>
        </w:rPr>
        <w:fldChar w:fldCharType="begin"/>
      </w:r>
      <w:r>
        <w:rPr>
          <w:rFonts w:ascii="Times" w:eastAsia="MS Mincho" w:hAnsi="Times" w:cs="Times"/>
          <w:lang w:eastAsia="ja-JP"/>
        </w:rPr>
        <w:instrText xml:space="preserve"> REF _Ref450568369 \r \h </w:instrText>
      </w:r>
      <w:r>
        <w:rPr>
          <w:rFonts w:ascii="Times" w:eastAsia="MS Mincho" w:hAnsi="Times" w:cs="Times"/>
          <w:lang w:eastAsia="ja-JP"/>
        </w:rPr>
      </w:r>
      <w:r>
        <w:rPr>
          <w:rFonts w:ascii="Times" w:eastAsia="MS Mincho" w:hAnsi="Times" w:cs="Times"/>
          <w:lang w:eastAsia="ja-JP"/>
        </w:rPr>
        <w:fldChar w:fldCharType="separate"/>
      </w:r>
      <w:r>
        <w:rPr>
          <w:rFonts w:ascii="Times" w:eastAsia="MS Mincho" w:hAnsi="Times" w:cs="Times"/>
          <w:cs/>
          <w:lang w:eastAsia="ja-JP"/>
        </w:rPr>
        <w:t>‎</w:t>
      </w:r>
      <w:r>
        <w:rPr>
          <w:rFonts w:ascii="Times" w:eastAsia="MS Mincho" w:hAnsi="Times" w:cs="Times"/>
          <w:lang w:eastAsia="ja-JP"/>
        </w:rPr>
        <w:t>[4]</w:t>
      </w:r>
      <w:r>
        <w:rPr>
          <w:rFonts w:ascii="Times" w:eastAsia="MS Mincho" w:hAnsi="Times" w:cs="Times"/>
          <w:lang w:eastAsia="ja-JP"/>
        </w:rPr>
        <w:fldChar w:fldCharType="end"/>
      </w:r>
      <w:r>
        <w:rPr>
          <w:rFonts w:ascii="Times" w:eastAsia="MS Mincho" w:hAnsi="Times" w:cs="Times"/>
          <w:lang w:eastAsia="ja-JP"/>
        </w:rPr>
        <w:t xml:space="preserve"> could be improved by defining more clearly what are the allowed subframes for the NPDCCH considering that transmission gaps may occur. Currently the “valid NB-IoT DL subframe” definition is under section16.4 in </w:t>
      </w:r>
      <w:r>
        <w:rPr>
          <w:rFonts w:ascii="Times" w:eastAsia="MS Mincho" w:hAnsi="Times" w:cs="Times"/>
        </w:rPr>
        <w:fldChar w:fldCharType="begin"/>
      </w:r>
      <w:r>
        <w:rPr>
          <w:rFonts w:ascii="Times" w:eastAsia="MS Mincho" w:hAnsi="Times" w:cs="Times"/>
        </w:rPr>
        <w:instrText xml:space="preserve"> REF _Ref450568369 \r \h </w:instrText>
      </w:r>
      <w:r>
        <w:rPr>
          <w:rFonts w:ascii="Times" w:eastAsia="MS Mincho" w:hAnsi="Times" w:cs="Times"/>
        </w:rPr>
      </w:r>
      <w:r>
        <w:rPr>
          <w:rFonts w:ascii="Times" w:eastAsia="MS Mincho" w:hAnsi="Times" w:cs="Times"/>
        </w:rPr>
        <w:fldChar w:fldCharType="separate"/>
      </w:r>
      <w:r>
        <w:rPr>
          <w:rFonts w:ascii="Times" w:eastAsia="MS Mincho" w:hAnsi="Times" w:cs="Times"/>
        </w:rPr>
        <w:t>[4]</w:t>
      </w:r>
      <w:r>
        <w:rPr>
          <w:rFonts w:ascii="Times" w:eastAsia="MS Mincho" w:hAnsi="Times" w:cs="Times"/>
        </w:rPr>
        <w:fldChar w:fldCharType="end"/>
      </w:r>
      <w:r>
        <w:rPr>
          <w:rFonts w:ascii="Times" w:eastAsia="MS Mincho" w:hAnsi="Times" w:cs="Times"/>
        </w:rPr>
        <w:t xml:space="preserve"> </w:t>
      </w:r>
      <w:r>
        <w:rPr>
          <w:rFonts w:ascii="Times" w:eastAsia="MS Mincho" w:hAnsi="Times" w:cs="Times"/>
          <w:lang w:eastAsia="ja-JP"/>
        </w:rPr>
        <w:t xml:space="preserve">but it could be considered if this </w:t>
      </w:r>
      <w:r>
        <w:rPr>
          <w:rFonts w:ascii="Times" w:eastAsia="MS Mincho" w:hAnsi="Times" w:cs="Times"/>
          <w:lang w:eastAsia="ja-JP"/>
        </w:rPr>
        <w:lastRenderedPageBreak/>
        <w:t>definition would already exist in e.g. Overview section indicating that it is valid for NPDSCH and NPDCCH.</w:t>
      </w:r>
    </w:p>
    <w:p w:rsidR="00D20EFA" w:rsidRDefault="00D20EFA" w:rsidP="00D20EFA">
      <w:pPr>
        <w:rPr>
          <w:u w:val="single"/>
        </w:rPr>
      </w:pPr>
      <w:r>
        <w:rPr>
          <w:rFonts w:ascii="Times" w:eastAsia="MS Mincho" w:hAnsi="Times" w:cs="Times"/>
        </w:rPr>
        <w:t>-----------------------------------------------------------------------------------------------------------------</w:t>
      </w:r>
    </w:p>
    <w:p w:rsidR="00D20EFA" w:rsidRDefault="00D20EFA" w:rsidP="00D20EFA">
      <w:pPr>
        <w:rPr>
          <w:b/>
          <w:bCs/>
          <w:sz w:val="24"/>
          <w:szCs w:val="24"/>
        </w:rPr>
      </w:pPr>
      <w:r w:rsidRPr="00A31527">
        <w:rPr>
          <w:b/>
          <w:bCs/>
          <w:sz w:val="24"/>
          <w:szCs w:val="24"/>
        </w:rPr>
        <w:t>16.6</w:t>
      </w:r>
      <w:r w:rsidRPr="00A31527">
        <w:rPr>
          <w:b/>
          <w:bCs/>
          <w:sz w:val="24"/>
          <w:szCs w:val="24"/>
        </w:rPr>
        <w:tab/>
        <w:t>Narrowband physical downlink control channel related procedures</w:t>
      </w:r>
    </w:p>
    <w:p w:rsidR="00D20EFA" w:rsidRDefault="00D20EFA" w:rsidP="00D20EFA">
      <w:pPr>
        <w:overflowPunct w:val="0"/>
        <w:snapToGrid/>
        <w:contextualSpacing/>
        <w:textAlignment w:val="baseline"/>
        <w:rPr>
          <w:rFonts w:ascii="Times" w:eastAsia="MS Mincho" w:hAnsi="Times" w:cs="Times"/>
        </w:rPr>
      </w:pPr>
      <w:r w:rsidRPr="00B915F4">
        <w:rPr>
          <w:rFonts w:ascii="Times" w:eastAsia="MS Mincho" w:hAnsi="Times" w:cs="Times"/>
          <w:highlight w:val="yellow"/>
        </w:rPr>
        <w:t>------------text omitted-----------</w:t>
      </w:r>
    </w:p>
    <w:p w:rsidR="00D20EFA" w:rsidRDefault="00D20EFA" w:rsidP="00C235DE">
      <w:r>
        <w:t xml:space="preserve">The locations of starting subframe </w:t>
      </w:r>
      <w:r w:rsidRPr="00FB381B">
        <w:rPr>
          <w:position w:val="-6"/>
        </w:rPr>
        <w:object w:dxaOrig="200" w:dyaOrig="279">
          <v:shape id="_x0000_i1034" type="#_x0000_t75" style="width:10.5pt;height:12.75pt" o:ole="">
            <v:imagedata r:id="rId25" o:title=""/>
          </v:shape>
          <o:OLEObject Type="Embed" ProgID="Equation.3" ShapeID="_x0000_i1034" DrawAspect="Content" ObjectID="_1524653246" r:id="rId26"/>
        </w:object>
      </w:r>
      <w:r>
        <w:t xml:space="preserve"> are given by </w:t>
      </w:r>
      <w:r w:rsidRPr="00D442AD">
        <w:rPr>
          <w:position w:val="-12"/>
        </w:rPr>
        <w:object w:dxaOrig="620" w:dyaOrig="360">
          <v:shape id="_x0000_i1035" type="#_x0000_t75" style="width:30pt;height:17.25pt" o:ole="">
            <v:imagedata r:id="rId27" o:title=""/>
          </v:shape>
          <o:OLEObject Type="Embed" ProgID="Equation.3" ShapeID="_x0000_i1035" DrawAspect="Content" ObjectID="_1524653247" r:id="rId28"/>
        </w:object>
      </w:r>
      <w:r>
        <w:t xml:space="preserve">where </w:t>
      </w:r>
      <w:r w:rsidRPr="00D442AD">
        <w:rPr>
          <w:position w:val="-12"/>
        </w:rPr>
        <w:object w:dxaOrig="260" w:dyaOrig="360">
          <v:shape id="_x0000_i1036" type="#_x0000_t75" style="width:12.75pt;height:17.25pt" o:ole="">
            <v:imagedata r:id="rId29" o:title=""/>
          </v:shape>
          <o:OLEObject Type="Embed" ProgID="Equation.3" ShapeID="_x0000_i1036" DrawAspect="Content" ObjectID="_1524653248" r:id="rId30"/>
        </w:object>
      </w:r>
      <w:r>
        <w:t xml:space="preserve">is the </w:t>
      </w:r>
      <w:r w:rsidRPr="00FB381B">
        <w:rPr>
          <w:position w:val="-6"/>
        </w:rPr>
        <w:object w:dxaOrig="200" w:dyaOrig="279">
          <v:shape id="_x0000_i1037" type="#_x0000_t75" style="width:10.5pt;height:12.75pt" o:ole="">
            <v:imagedata r:id="rId31" o:title=""/>
          </v:shape>
          <o:OLEObject Type="Embed" ProgID="Equation.3" ShapeID="_x0000_i1037" DrawAspect="Content" ObjectID="_1524653249" r:id="rId32"/>
        </w:object>
      </w:r>
      <w:r w:rsidRPr="00AC7DE1">
        <w:rPr>
          <w:vertAlign w:val="superscript"/>
        </w:rPr>
        <w:t>th</w:t>
      </w:r>
      <w:r>
        <w:t xml:space="preserve"> </w:t>
      </w:r>
      <w:r w:rsidRPr="0010719B">
        <w:rPr>
          <w:strike/>
          <w:color w:val="C00000"/>
        </w:rPr>
        <w:t xml:space="preserve">consecutive NB-IoT DL subframe from subframe </w:t>
      </w:r>
      <w:r w:rsidRPr="00D96373">
        <w:rPr>
          <w:i/>
          <w:iCs/>
          <w:strike/>
          <w:color w:val="C00000"/>
        </w:rPr>
        <w:t>k</w:t>
      </w:r>
      <w:r w:rsidRPr="00D96373">
        <w:rPr>
          <w:strike/>
          <w:color w:val="C00000"/>
        </w:rPr>
        <w:t>0</w:t>
      </w:r>
      <w:r>
        <w:rPr>
          <w:color w:val="C00000"/>
        </w:rPr>
        <w:t xml:space="preserve"> </w:t>
      </w:r>
      <w:r w:rsidRPr="0010719B">
        <w:rPr>
          <w:color w:val="C00000"/>
        </w:rPr>
        <w:t>subframe in a set of subframes {</w:t>
      </w:r>
      <w:r w:rsidRPr="00D96373">
        <w:rPr>
          <w:i/>
          <w:iCs/>
          <w:color w:val="C00000"/>
        </w:rPr>
        <w:t xml:space="preserve"> </w:t>
      </w:r>
      <w:r w:rsidR="00C235DE" w:rsidRPr="007B6A79">
        <w:rPr>
          <w:rFonts w:eastAsia="宋体" w:hint="eastAsia"/>
          <w:i/>
          <w:color w:val="C00000"/>
          <w:lang w:eastAsia="zh-CN"/>
        </w:rPr>
        <w:t>k</w:t>
      </w:r>
      <w:r w:rsidR="00C235DE" w:rsidRPr="007B6A79">
        <w:rPr>
          <w:rFonts w:eastAsia="宋体" w:hint="eastAsia"/>
          <w:i/>
          <w:color w:val="C00000"/>
          <w:vertAlign w:val="subscript"/>
          <w:lang w:eastAsia="zh-CN"/>
        </w:rPr>
        <w:t>0</w:t>
      </w:r>
      <w:r w:rsidRPr="0010719B">
        <w:rPr>
          <w:color w:val="C00000"/>
        </w:rPr>
        <w:t>,</w:t>
      </w:r>
      <w:r>
        <w:rPr>
          <w:color w:val="C00000"/>
        </w:rPr>
        <w:t xml:space="preserve"> </w:t>
      </w:r>
      <w:r w:rsidRPr="00D96373">
        <w:rPr>
          <w:i/>
          <w:iCs/>
          <w:color w:val="C00000"/>
        </w:rPr>
        <w:t>k</w:t>
      </w:r>
      <w:r w:rsidRPr="00D96373">
        <w:rPr>
          <w:i/>
          <w:iCs/>
          <w:color w:val="C00000"/>
          <w:vertAlign w:val="subscript"/>
        </w:rPr>
        <w:t>j</w:t>
      </w:r>
      <w:r>
        <w:rPr>
          <w:i/>
          <w:iCs/>
          <w:color w:val="C00000"/>
          <w:vertAlign w:val="subscript"/>
        </w:rPr>
        <w:t xml:space="preserve"> </w:t>
      </w:r>
      <w:r>
        <w:rPr>
          <w:color w:val="C00000"/>
        </w:rPr>
        <w:t>,…</w:t>
      </w:r>
      <w:r w:rsidRPr="0010719B">
        <w:rPr>
          <w:color w:val="C00000"/>
        </w:rPr>
        <w:t>,</w:t>
      </w:r>
      <w:r w:rsidRPr="00D96373">
        <w:rPr>
          <w:i/>
          <w:iCs/>
          <w:color w:val="C00000"/>
        </w:rPr>
        <w:t xml:space="preserve"> k</w:t>
      </w:r>
      <w:r w:rsidRPr="00D96373">
        <w:rPr>
          <w:i/>
          <w:iCs/>
          <w:color w:val="C00000"/>
          <w:vertAlign w:val="subscript"/>
        </w:rPr>
        <w:t>b</w:t>
      </w:r>
      <w:r>
        <w:rPr>
          <w:i/>
          <w:iCs/>
          <w:color w:val="C00000"/>
          <w:vertAlign w:val="subscript"/>
        </w:rPr>
        <w:t xml:space="preserve"> </w:t>
      </w:r>
      <w:r w:rsidRPr="0010719B">
        <w:rPr>
          <w:color w:val="C00000"/>
        </w:rPr>
        <w:t>,…}</w:t>
      </w:r>
      <w:r>
        <w:t xml:space="preserve">,  and </w:t>
      </w:r>
      <w:r w:rsidRPr="0003654B">
        <w:rPr>
          <w:position w:val="-6"/>
        </w:rPr>
        <w:object w:dxaOrig="840" w:dyaOrig="279">
          <v:shape id="_x0000_i1038" type="#_x0000_t75" style="width:40.5pt;height:12.75pt" o:ole="">
            <v:imagedata r:id="rId33" o:title=""/>
          </v:shape>
          <o:OLEObject Type="Embed" ProgID="Equation.3" ShapeID="_x0000_i1038" DrawAspect="Content" ObjectID="_1524653250" r:id="rId34"/>
        </w:object>
      </w:r>
      <w:r>
        <w:t xml:space="preserve">, and </w:t>
      </w:r>
      <w:r w:rsidRPr="0003654B">
        <w:rPr>
          <w:position w:val="-24"/>
        </w:rPr>
        <w:object w:dxaOrig="1780" w:dyaOrig="620">
          <v:shape id="_x0000_i1039" type="#_x0000_t75" style="width:86.25pt;height:30pt" o:ole="">
            <v:imagedata r:id="rId35" o:title=""/>
          </v:shape>
          <o:OLEObject Type="Embed" ProgID="Equation.3" ShapeID="_x0000_i1039" DrawAspect="Content" ObjectID="_1524653251" r:id="rId36"/>
        </w:object>
      </w:r>
      <w:r>
        <w:t xml:space="preserve">, and where </w:t>
      </w:r>
    </w:p>
    <w:p w:rsidR="00C235DE" w:rsidRPr="007A3A75" w:rsidRDefault="007B6A79" w:rsidP="00087194">
      <w:pPr>
        <w:pStyle w:val="ListParagraph"/>
        <w:numPr>
          <w:ilvl w:val="0"/>
          <w:numId w:val="27"/>
        </w:numPr>
        <w:ind w:firstLineChars="0"/>
        <w:rPr>
          <w:rFonts w:eastAsia="宋体"/>
          <w:color w:val="C00000"/>
          <w:lang w:eastAsia="zh-CN"/>
        </w:rPr>
      </w:pPr>
      <w:r w:rsidRPr="007A3A75">
        <w:rPr>
          <w:rFonts w:eastAsia="宋体" w:hint="eastAsia"/>
          <w:i/>
          <w:color w:val="C00000"/>
          <w:lang w:eastAsia="zh-CN"/>
        </w:rPr>
        <w:t>k</w:t>
      </w:r>
      <w:r w:rsidRPr="007A3A75">
        <w:rPr>
          <w:rFonts w:eastAsia="宋体" w:hint="eastAsia"/>
          <w:i/>
          <w:color w:val="C00000"/>
          <w:vertAlign w:val="subscript"/>
          <w:lang w:eastAsia="zh-CN"/>
        </w:rPr>
        <w:t>0</w:t>
      </w:r>
      <w:r w:rsidRPr="007A3A75">
        <w:rPr>
          <w:rFonts w:eastAsia="宋体" w:hint="eastAsia"/>
          <w:i/>
          <w:color w:val="C00000"/>
          <w:lang w:eastAsia="zh-CN"/>
        </w:rPr>
        <w:t xml:space="preserve"> </w:t>
      </w:r>
      <w:r w:rsidRPr="007A3A75">
        <w:rPr>
          <w:rFonts w:eastAsia="宋体"/>
          <w:iCs/>
          <w:color w:val="C00000"/>
          <w:lang w:eastAsia="zh-CN"/>
        </w:rPr>
        <w:t>equals</w:t>
      </w:r>
      <w:r w:rsidRPr="007A3A75">
        <w:rPr>
          <w:rFonts w:eastAsia="宋体"/>
          <w:i/>
          <w:color w:val="C00000"/>
          <w:lang w:eastAsia="zh-CN"/>
        </w:rPr>
        <w:t xml:space="preserve"> </w:t>
      </w:r>
      <m:oMath>
        <m:sSubSup>
          <m:sSubSupPr>
            <m:ctrlPr>
              <w:rPr>
                <w:rFonts w:ascii="Cambria Math" w:hAnsi="Cambria Math"/>
                <w:i/>
                <w:color w:val="C00000"/>
                <w:lang w:eastAsia="zh-CN"/>
              </w:rPr>
            </m:ctrlPr>
          </m:sSubSupPr>
          <m:e>
            <m:r>
              <w:rPr>
                <w:rFonts w:ascii="Cambria Math" w:hAnsi="Cambria Math"/>
                <w:color w:val="C00000"/>
                <w:lang w:eastAsia="zh-CN"/>
              </w:rPr>
              <m:t>k</m:t>
            </m:r>
          </m:e>
          <m:sub>
            <m:r>
              <w:rPr>
                <w:rFonts w:ascii="Cambria Math" w:hAnsi="Cambria Math"/>
                <w:color w:val="C00000"/>
                <w:lang w:eastAsia="zh-CN"/>
              </w:rPr>
              <m:t>0</m:t>
            </m:r>
          </m:sub>
          <m:sup>
            <m:r>
              <w:rPr>
                <w:rFonts w:ascii="Cambria Math" w:hAnsi="Cambria Math"/>
                <w:color w:val="C00000"/>
                <w:lang w:eastAsia="zh-CN"/>
              </w:rPr>
              <m:t>'</m:t>
            </m:r>
          </m:sup>
        </m:sSubSup>
      </m:oMath>
      <w:r w:rsidR="00C235DE" w:rsidRPr="007A3A75">
        <w:rPr>
          <w:rFonts w:eastAsia="宋体"/>
          <w:i/>
          <w:color w:val="C00000"/>
          <w:lang w:eastAsia="zh-CN"/>
        </w:rPr>
        <w:t xml:space="preserve"> </w:t>
      </w:r>
      <w:r w:rsidRPr="007A3A75">
        <w:rPr>
          <w:rFonts w:eastAsia="宋体"/>
          <w:iCs/>
          <w:color w:val="C00000"/>
          <w:lang w:eastAsia="zh-CN"/>
        </w:rPr>
        <w:t>or</w:t>
      </w:r>
      <w:r w:rsidRPr="007A3A75">
        <w:rPr>
          <w:rFonts w:eastAsia="宋体"/>
          <w:color w:val="C00000"/>
          <w:lang w:eastAsia="zh-CN"/>
        </w:rPr>
        <w:t xml:space="preserve"> next valid NB-IoT D</w:t>
      </w:r>
      <w:r w:rsidRPr="007A3A75">
        <w:rPr>
          <w:rFonts w:eastAsia="宋体" w:hint="eastAsia"/>
          <w:color w:val="C00000"/>
          <w:lang w:eastAsia="zh-CN"/>
        </w:rPr>
        <w:t>L subframe</w:t>
      </w:r>
      <w:r w:rsidRPr="007A3A75">
        <w:rPr>
          <w:rFonts w:eastAsia="宋体"/>
          <w:color w:val="C00000"/>
          <w:lang w:eastAsia="zh-CN"/>
        </w:rPr>
        <w:t xml:space="preserve"> after </w:t>
      </w:r>
      <m:oMath>
        <m:sSubSup>
          <m:sSubSupPr>
            <m:ctrlPr>
              <w:rPr>
                <w:rFonts w:ascii="Cambria Math" w:hAnsi="Cambria Math"/>
                <w:i/>
                <w:color w:val="C00000"/>
                <w:lang w:eastAsia="zh-CN"/>
              </w:rPr>
            </m:ctrlPr>
          </m:sSubSupPr>
          <m:e>
            <m:r>
              <w:rPr>
                <w:rFonts w:ascii="Cambria Math" w:hAnsi="Cambria Math"/>
                <w:color w:val="C00000"/>
                <w:lang w:eastAsia="zh-CN"/>
              </w:rPr>
              <m:t>k</m:t>
            </m:r>
          </m:e>
          <m:sub>
            <m:r>
              <w:rPr>
                <w:rFonts w:ascii="Cambria Math" w:hAnsi="Cambria Math"/>
                <w:color w:val="C00000"/>
                <w:lang w:eastAsia="zh-CN"/>
              </w:rPr>
              <m:t>0</m:t>
            </m:r>
          </m:sub>
          <m:sup>
            <m:r>
              <w:rPr>
                <w:rFonts w:ascii="Cambria Math" w:hAnsi="Cambria Math"/>
                <w:color w:val="C00000"/>
                <w:lang w:eastAsia="zh-CN"/>
              </w:rPr>
              <m:t>'</m:t>
            </m:r>
          </m:sup>
        </m:sSubSup>
      </m:oMath>
      <w:r w:rsidRPr="007A3A75">
        <w:rPr>
          <w:rFonts w:eastAsia="宋体"/>
          <w:color w:val="C00000"/>
          <w:lang w:eastAsia="zh-CN"/>
        </w:rPr>
        <w:t>, wh</w:t>
      </w:r>
      <w:r w:rsidR="00D074D5">
        <w:rPr>
          <w:rFonts w:eastAsia="宋体"/>
          <w:color w:val="C00000"/>
          <w:lang w:eastAsia="zh-CN"/>
        </w:rPr>
        <w:t>ich</w:t>
      </w:r>
      <w:r w:rsidR="007A3A75" w:rsidRPr="007A3A75">
        <w:rPr>
          <w:rFonts w:eastAsia="宋体"/>
          <w:color w:val="C00000"/>
          <w:lang w:eastAsia="zh-CN"/>
        </w:rPr>
        <w:t xml:space="preserve"> i</w:t>
      </w:r>
      <w:r w:rsidRPr="007A3A75">
        <w:rPr>
          <w:rFonts w:eastAsia="宋体"/>
          <w:color w:val="C00000"/>
          <w:lang w:eastAsia="zh-CN"/>
        </w:rPr>
        <w:t>s not a transmission gap subframe</w:t>
      </w:r>
      <w:r w:rsidR="007A3A75" w:rsidRPr="007A3A75">
        <w:rPr>
          <w:rFonts w:eastAsia="宋体"/>
          <w:color w:val="C00000"/>
          <w:lang w:eastAsia="zh-CN"/>
        </w:rPr>
        <w:t xml:space="preserve"> and</w:t>
      </w:r>
      <w:r w:rsidR="007A3A75">
        <w:rPr>
          <w:rFonts w:eastAsia="宋体"/>
          <w:color w:val="C00000"/>
          <w:lang w:eastAsia="zh-CN"/>
        </w:rPr>
        <w:t xml:space="preserve"> </w:t>
      </w:r>
      <w:r w:rsidR="009851E8" w:rsidRPr="009851E8">
        <w:rPr>
          <w:rFonts w:eastAsia="宋体"/>
          <w:strike/>
          <w:color w:val="C00000"/>
          <w:lang w:eastAsia="zh-CN"/>
        </w:rPr>
        <w:t xml:space="preserve">subframe </w:t>
      </w:r>
      <w:r w:rsidR="00087194" w:rsidRPr="00087194">
        <w:rPr>
          <w:rFonts w:eastAsia="宋体" w:hint="eastAsia"/>
          <w:i/>
          <w:strike/>
          <w:color w:val="C00000"/>
          <w:lang w:eastAsia="zh-CN"/>
        </w:rPr>
        <w:t>k</w:t>
      </w:r>
      <w:r w:rsidR="00087194" w:rsidRPr="00087194">
        <w:rPr>
          <w:rFonts w:eastAsia="宋体" w:hint="eastAsia"/>
          <w:i/>
          <w:strike/>
          <w:color w:val="C00000"/>
          <w:vertAlign w:val="subscript"/>
          <w:lang w:eastAsia="zh-CN"/>
        </w:rPr>
        <w:t>0</w:t>
      </w:r>
      <m:oMath>
        <m:sSubSup>
          <m:sSubSupPr>
            <m:ctrlPr>
              <w:rPr>
                <w:rFonts w:ascii="Cambria Math" w:hAnsi="Cambria Math"/>
                <w:i/>
                <w:color w:val="C00000"/>
                <w:lang w:eastAsia="zh-CN"/>
              </w:rPr>
            </m:ctrlPr>
          </m:sSubSupPr>
          <m:e>
            <m:r>
              <w:rPr>
                <w:rFonts w:ascii="Cambria Math" w:hAnsi="Cambria Math"/>
                <w:color w:val="C00000"/>
                <w:lang w:eastAsia="zh-CN"/>
              </w:rPr>
              <m:t>k</m:t>
            </m:r>
          </m:e>
          <m:sub>
            <m:r>
              <w:rPr>
                <w:rFonts w:ascii="Cambria Math" w:hAnsi="Cambria Math"/>
                <w:color w:val="C00000"/>
                <w:lang w:eastAsia="zh-CN"/>
              </w:rPr>
              <m:t>0</m:t>
            </m:r>
          </m:sub>
          <m:sup>
            <m:r>
              <w:rPr>
                <w:rFonts w:ascii="Cambria Math" w:hAnsi="Cambria Math"/>
                <w:color w:val="C00000"/>
                <w:lang w:eastAsia="zh-CN"/>
              </w:rPr>
              <m:t>'</m:t>
            </m:r>
          </m:sup>
        </m:sSubSup>
      </m:oMath>
      <w:r w:rsidR="00D20EFA">
        <w:t xml:space="preserve"> is a subframe satisfying the condition </w:t>
      </w:r>
      <w:r w:rsidR="00D20EFA" w:rsidRPr="000129F9">
        <w:rPr>
          <w:position w:val="-12"/>
        </w:rPr>
        <w:object w:dxaOrig="2460" w:dyaOrig="360">
          <v:shape id="_x0000_i1040" type="#_x0000_t75" style="width:115.5pt;height:16.5pt" o:ole="">
            <v:imagedata r:id="rId37" o:title=""/>
          </v:shape>
          <o:OLEObject Type="Embed" ProgID="Equation.3" ShapeID="_x0000_i1040" DrawAspect="Content" ObjectID="_1524653252" r:id="rId38"/>
        </w:object>
      </w:r>
      <w:r w:rsidR="00C235DE">
        <w:t xml:space="preserve"> </w:t>
      </w:r>
      <w:r w:rsidR="00D20EFA">
        <w:t xml:space="preserve"> where </w:t>
      </w:r>
      <w:r w:rsidR="00D20EFA" w:rsidRPr="00125726">
        <w:rPr>
          <w:position w:val="-12"/>
        </w:rPr>
        <w:object w:dxaOrig="1200" w:dyaOrig="360">
          <v:shape id="_x0000_i1041" type="#_x0000_t75" style="width:58.5pt;height:17.25pt" o:ole="">
            <v:imagedata r:id="rId39" o:title=""/>
          </v:shape>
          <o:OLEObject Type="Embed" ProgID="Equation.3" ShapeID="_x0000_i1041" DrawAspect="Content" ObjectID="_1524653253" r:id="rId40"/>
        </w:object>
      </w:r>
    </w:p>
    <w:p w:rsidR="00C235DE" w:rsidRPr="00C235DE" w:rsidRDefault="00D20EFA" w:rsidP="007A3A75">
      <w:pPr>
        <w:pStyle w:val="ListParagraph"/>
        <w:numPr>
          <w:ilvl w:val="1"/>
          <w:numId w:val="27"/>
        </w:numPr>
        <w:ind w:firstLineChars="0"/>
        <w:rPr>
          <w:rFonts w:eastAsia="宋体"/>
          <w:color w:val="C00000"/>
          <w:lang w:eastAsia="zh-CN"/>
        </w:rPr>
      </w:pPr>
      <w:r>
        <w:t>For N</w:t>
      </w:r>
      <w:r w:rsidRPr="00E9040D">
        <w:t xml:space="preserve">PDCCH </w:t>
      </w:r>
      <w:r>
        <w:t xml:space="preserve">UE-specific </w:t>
      </w:r>
      <w:r w:rsidRPr="00E9040D">
        <w:t>search space</w:t>
      </w:r>
      <w:r>
        <w:t xml:space="preserve">, </w:t>
      </w:r>
      <w:r w:rsidRPr="00F95239">
        <w:rPr>
          <w:position w:val="-6"/>
        </w:rPr>
        <w:object w:dxaOrig="260" w:dyaOrig="279">
          <v:shape id="_x0000_i1042" type="#_x0000_t75" style="width:12.75pt;height:12.75pt" o:ole="">
            <v:imagedata r:id="rId41" o:title=""/>
          </v:shape>
          <o:OLEObject Type="Embed" ProgID="Equation.3" ShapeID="_x0000_i1042" DrawAspect="Content" ObjectID="_1524653254" r:id="rId42"/>
        </w:object>
      </w:r>
      <w:r>
        <w:t xml:space="preserve">is given by the higher layer parameter </w:t>
      </w:r>
      <w:r w:rsidRPr="00C235DE">
        <w:rPr>
          <w:i/>
        </w:rPr>
        <w:t>nPDCCH-startSF-UESS</w:t>
      </w:r>
      <w:r w:rsidR="00C235DE">
        <w:t>,</w:t>
      </w:r>
    </w:p>
    <w:p w:rsidR="00D20EFA" w:rsidRPr="00C235DE" w:rsidRDefault="00D20EFA" w:rsidP="007A3A75">
      <w:pPr>
        <w:pStyle w:val="ListParagraph"/>
        <w:numPr>
          <w:ilvl w:val="1"/>
          <w:numId w:val="27"/>
        </w:numPr>
        <w:ind w:firstLineChars="0"/>
        <w:rPr>
          <w:rFonts w:eastAsia="宋体"/>
          <w:color w:val="C00000"/>
          <w:lang w:eastAsia="zh-CN"/>
        </w:rPr>
      </w:pPr>
      <w:r>
        <w:t>For N</w:t>
      </w:r>
      <w:r w:rsidRPr="00E9040D">
        <w:t xml:space="preserve">PDCCH </w:t>
      </w:r>
      <w:r>
        <w:t>Type2-N</w:t>
      </w:r>
      <w:r w:rsidRPr="00E9040D">
        <w:t xml:space="preserve">PDCCH </w:t>
      </w:r>
      <w:r>
        <w:t xml:space="preserve">common </w:t>
      </w:r>
      <w:r w:rsidRPr="00E9040D">
        <w:t>search space</w:t>
      </w:r>
      <w:r>
        <w:t xml:space="preserve">, </w:t>
      </w:r>
      <w:r w:rsidRPr="00F95239">
        <w:rPr>
          <w:position w:val="-6"/>
        </w:rPr>
        <w:object w:dxaOrig="260" w:dyaOrig="279">
          <v:shape id="_x0000_i1043" type="#_x0000_t75" style="width:12.75pt;height:12.75pt" o:ole="">
            <v:imagedata r:id="rId41" o:title=""/>
          </v:shape>
          <o:OLEObject Type="Embed" ProgID="Equation.3" ShapeID="_x0000_i1043" DrawAspect="Content" ObjectID="_1524653255" r:id="rId43"/>
        </w:object>
      </w:r>
      <w:r>
        <w:t xml:space="preserve">is given by the higher layer parameter </w:t>
      </w:r>
      <w:r w:rsidRPr="00C235DE">
        <w:rPr>
          <w:i/>
        </w:rPr>
        <w:t>nPDCCH-startSF-Type2CSS</w:t>
      </w:r>
      <w:r>
        <w:t xml:space="preserve">, </w:t>
      </w:r>
    </w:p>
    <w:p w:rsidR="009E3F16" w:rsidRPr="00C235DE" w:rsidRDefault="00515F03" w:rsidP="00C235DE">
      <w:pPr>
        <w:pStyle w:val="ListParagraph"/>
        <w:numPr>
          <w:ilvl w:val="0"/>
          <w:numId w:val="27"/>
        </w:numPr>
        <w:ind w:firstLineChars="0"/>
        <w:rPr>
          <w:color w:val="C00000"/>
        </w:rPr>
      </w:pPr>
      <w:r w:rsidRPr="00C235DE">
        <w:rPr>
          <w:color w:val="C00000"/>
        </w:rPr>
        <w:t xml:space="preserve">subframe </w:t>
      </w:r>
      <w:r w:rsidRPr="00C235DE">
        <w:rPr>
          <w:rFonts w:eastAsia="宋体" w:hint="eastAsia"/>
          <w:i/>
          <w:color w:val="C00000"/>
          <w:lang w:eastAsia="zh-CN"/>
        </w:rPr>
        <w:t>k</w:t>
      </w:r>
      <w:r w:rsidRPr="00C235DE">
        <w:rPr>
          <w:rFonts w:eastAsia="宋体"/>
          <w:i/>
          <w:color w:val="C00000"/>
          <w:vertAlign w:val="subscript"/>
          <w:lang w:eastAsia="zh-CN"/>
        </w:rPr>
        <w:t>j</w:t>
      </w:r>
      <w:r w:rsidR="00C235DE">
        <w:rPr>
          <w:rFonts w:eastAsia="宋体"/>
          <w:color w:val="C00000"/>
          <w:lang w:eastAsia="zh-CN"/>
        </w:rPr>
        <w:t xml:space="preserve">, </w:t>
      </w:r>
      <w:r w:rsidRPr="00C235DE">
        <w:rPr>
          <w:rFonts w:eastAsia="宋体"/>
          <w:color w:val="C00000"/>
          <w:lang w:eastAsia="zh-CN"/>
        </w:rPr>
        <w:t xml:space="preserve">where </w:t>
      </w:r>
      <w:r w:rsidRPr="00C235DE">
        <w:rPr>
          <w:rFonts w:eastAsia="宋体"/>
          <w:i/>
          <w:iCs/>
          <w:color w:val="C00000"/>
          <w:lang w:eastAsia="zh-CN"/>
        </w:rPr>
        <w:t>j</w:t>
      </w:r>
      <w:r w:rsidRPr="00C235DE">
        <w:rPr>
          <w:rFonts w:eastAsia="宋体"/>
          <w:color w:val="C00000"/>
          <w:lang w:eastAsia="zh-CN"/>
        </w:rPr>
        <w:t xml:space="preserve"> &gt; 0, is the next valid NB-IoT D</w:t>
      </w:r>
      <w:r w:rsidRPr="00C235DE">
        <w:rPr>
          <w:rFonts w:eastAsia="宋体" w:hint="eastAsia"/>
          <w:color w:val="C00000"/>
          <w:lang w:eastAsia="zh-CN"/>
        </w:rPr>
        <w:t xml:space="preserve">L </w:t>
      </w:r>
      <w:r w:rsidRPr="00C235DE">
        <w:rPr>
          <w:rFonts w:eastAsia="宋体"/>
          <w:color w:val="C00000"/>
          <w:lang w:eastAsia="zh-CN"/>
        </w:rPr>
        <w:t xml:space="preserve">subframe </w:t>
      </w:r>
      <w:r w:rsidR="00157A44" w:rsidRPr="00C235DE">
        <w:rPr>
          <w:rFonts w:eastAsia="宋体"/>
          <w:color w:val="C00000"/>
          <w:lang w:eastAsia="zh-CN"/>
        </w:rPr>
        <w:t xml:space="preserve">after subframe </w:t>
      </w:r>
      <w:r w:rsidR="00157A44" w:rsidRPr="00C235DE">
        <w:rPr>
          <w:rFonts w:eastAsia="宋体" w:hint="eastAsia"/>
          <w:i/>
          <w:color w:val="C00000"/>
          <w:lang w:eastAsia="zh-CN"/>
        </w:rPr>
        <w:t>k</w:t>
      </w:r>
      <w:r w:rsidR="00157A44" w:rsidRPr="00C235DE">
        <w:rPr>
          <w:rFonts w:eastAsia="宋体"/>
          <w:i/>
          <w:color w:val="C00000"/>
          <w:vertAlign w:val="subscript"/>
          <w:lang w:eastAsia="zh-CN"/>
        </w:rPr>
        <w:t>j-1</w:t>
      </w:r>
      <w:r w:rsidR="00157A44" w:rsidRPr="00C235DE">
        <w:rPr>
          <w:rFonts w:eastAsia="宋体"/>
          <w:color w:val="C00000"/>
          <w:lang w:eastAsia="zh-CN"/>
        </w:rPr>
        <w:t xml:space="preserve"> where</w:t>
      </w:r>
      <w:r w:rsidRPr="00C235DE">
        <w:rPr>
          <w:rFonts w:eastAsia="宋体"/>
          <w:color w:val="C00000"/>
          <w:lang w:eastAsia="zh-CN"/>
        </w:rPr>
        <w:t xml:space="preserve"> </w:t>
      </w:r>
      <w:r w:rsidR="00157A44" w:rsidRPr="00C235DE">
        <w:rPr>
          <w:color w:val="C00000"/>
        </w:rPr>
        <w:t xml:space="preserve">subframe </w:t>
      </w:r>
      <w:r w:rsidR="00157A44" w:rsidRPr="00C235DE">
        <w:rPr>
          <w:rFonts w:eastAsia="宋体" w:hint="eastAsia"/>
          <w:i/>
          <w:color w:val="C00000"/>
          <w:lang w:eastAsia="zh-CN"/>
        </w:rPr>
        <w:t>k</w:t>
      </w:r>
      <w:r w:rsidR="00157A44" w:rsidRPr="00C235DE">
        <w:rPr>
          <w:rFonts w:eastAsia="宋体"/>
          <w:i/>
          <w:color w:val="C00000"/>
          <w:vertAlign w:val="subscript"/>
          <w:lang w:eastAsia="zh-CN"/>
        </w:rPr>
        <w:t>j</w:t>
      </w:r>
      <w:r w:rsidR="00157A44" w:rsidRPr="00C235DE">
        <w:rPr>
          <w:rFonts w:eastAsia="宋体"/>
          <w:color w:val="C00000"/>
          <w:lang w:eastAsia="zh-CN"/>
        </w:rPr>
        <w:t xml:space="preserve"> is </w:t>
      </w:r>
      <w:r w:rsidRPr="00C235DE">
        <w:rPr>
          <w:rFonts w:eastAsia="宋体"/>
          <w:color w:val="C00000"/>
          <w:lang w:eastAsia="zh-CN"/>
        </w:rPr>
        <w:t>not a transmission gap subframe</w:t>
      </w:r>
      <w:r w:rsidRPr="00C235DE">
        <w:rPr>
          <w:color w:val="C00000"/>
        </w:rPr>
        <w:t>.</w:t>
      </w:r>
    </w:p>
    <w:p w:rsidR="00D20EFA" w:rsidRDefault="00D20EFA" w:rsidP="00D20EFA">
      <w:pPr>
        <w:rPr>
          <w:u w:val="single"/>
        </w:rPr>
      </w:pPr>
      <w:r>
        <w:rPr>
          <w:rFonts w:ascii="Times" w:eastAsia="MS Mincho" w:hAnsi="Times" w:cs="Times"/>
        </w:rPr>
        <w:t>-----------------------------------------------------------------------------------------------------------------</w:t>
      </w:r>
    </w:p>
    <w:p w:rsidR="00D20EFA" w:rsidRPr="008A4811" w:rsidRDefault="00D20EFA" w:rsidP="00D20EFA">
      <w:r w:rsidRPr="008A4811">
        <w:t xml:space="preserve">The </w:t>
      </w:r>
      <w:r>
        <w:t xml:space="preserve">CR </w:t>
      </w:r>
      <w:r w:rsidRPr="008A4811">
        <w:fldChar w:fldCharType="begin"/>
      </w:r>
      <w:r w:rsidRPr="008A4811">
        <w:instrText xml:space="preserve"> REF _Ref450647173 \r \h </w:instrText>
      </w:r>
      <w:r w:rsidRPr="008A4811">
        <w:fldChar w:fldCharType="separate"/>
      </w:r>
      <w:r w:rsidRPr="008A4811">
        <w:rPr>
          <w:cs/>
        </w:rPr>
        <w:t>‎</w:t>
      </w:r>
      <w:r w:rsidRPr="008A4811">
        <w:t>[2]</w:t>
      </w:r>
      <w:r w:rsidRPr="008A4811">
        <w:fldChar w:fldCharType="end"/>
      </w:r>
      <w:r w:rsidRPr="008A4811">
        <w:t xml:space="preserve"> could also benefit from </w:t>
      </w:r>
      <w:r>
        <w:t>related</w:t>
      </w:r>
      <w:r w:rsidRPr="008A4811">
        <w:t xml:space="preserve"> clarification</w:t>
      </w:r>
    </w:p>
    <w:p w:rsidR="00D20EFA" w:rsidRDefault="00D20EFA" w:rsidP="00D20EFA">
      <w:pPr>
        <w:rPr>
          <w:u w:val="single"/>
        </w:rPr>
      </w:pPr>
      <w:r>
        <w:rPr>
          <w:rFonts w:ascii="Times" w:eastAsia="MS Mincho" w:hAnsi="Times" w:cs="Times"/>
        </w:rPr>
        <w:t>-----------------------------------------------------------------------------------------------------------------</w:t>
      </w:r>
    </w:p>
    <w:p w:rsidR="00D20EFA" w:rsidRPr="00AE2E38" w:rsidRDefault="00D20EFA" w:rsidP="00D20EFA">
      <w:pPr>
        <w:rPr>
          <w:rFonts w:ascii="Times" w:eastAsia="MS Mincho" w:hAnsi="Times" w:cs="Times"/>
          <w:b/>
          <w:bCs/>
          <w:sz w:val="24"/>
          <w:szCs w:val="24"/>
        </w:rPr>
      </w:pPr>
      <w:r w:rsidRPr="00AE2E38">
        <w:rPr>
          <w:rFonts w:ascii="Times" w:eastAsia="MS Mincho" w:hAnsi="Times" w:cs="Times"/>
          <w:b/>
          <w:bCs/>
          <w:sz w:val="24"/>
          <w:szCs w:val="24"/>
        </w:rPr>
        <w:t>10.2.5.5</w:t>
      </w:r>
      <w:r w:rsidRPr="00AE2E38">
        <w:rPr>
          <w:rFonts w:ascii="Times" w:eastAsia="MS Mincho" w:hAnsi="Times" w:cs="Times"/>
          <w:b/>
          <w:bCs/>
          <w:sz w:val="24"/>
          <w:szCs w:val="24"/>
        </w:rPr>
        <w:tab/>
        <w:t>Mapping to resource elements</w:t>
      </w:r>
    </w:p>
    <w:p w:rsidR="00D20EFA" w:rsidRDefault="00D20EFA" w:rsidP="00D20EFA">
      <w:pPr>
        <w:overflowPunct w:val="0"/>
        <w:snapToGrid/>
        <w:contextualSpacing/>
        <w:textAlignment w:val="baseline"/>
        <w:rPr>
          <w:rFonts w:ascii="Times" w:eastAsia="MS Mincho" w:hAnsi="Times" w:cs="Times"/>
        </w:rPr>
      </w:pPr>
      <w:r w:rsidRPr="00B915F4">
        <w:rPr>
          <w:rFonts w:ascii="Times" w:eastAsia="MS Mincho" w:hAnsi="Times" w:cs="Times"/>
          <w:highlight w:val="yellow"/>
        </w:rPr>
        <w:t>------------text omitted-----------</w:t>
      </w:r>
    </w:p>
    <w:p w:rsidR="00D20EFA" w:rsidRDefault="00D20EFA" w:rsidP="00D20EFA">
      <w:r>
        <w:t xml:space="preserve">The UE shall not expect NPDCCH in subframe </w:t>
      </w:r>
      <w:r w:rsidRPr="00045981">
        <w:rPr>
          <w:position w:val="-6"/>
        </w:rPr>
        <w:object w:dxaOrig="139" w:dyaOrig="240">
          <v:shape id="_x0000_i1044" type="#_x0000_t75" style="width:6.75pt;height:12pt" o:ole="">
            <v:imagedata r:id="rId23" o:title=""/>
          </v:shape>
          <o:OLEObject Type="Embed" ProgID="Equation.3" ShapeID="_x0000_i1044" DrawAspect="Content" ObjectID="_1524653256" r:id="rId44"/>
        </w:object>
      </w:r>
      <w:r>
        <w:t xml:space="preserve"> if it is not a </w:t>
      </w:r>
      <w:r w:rsidRPr="001C0BA8">
        <w:rPr>
          <w:rFonts w:ascii="Times" w:eastAsia="MS Mincho" w:hAnsi="Times" w:cs="Times"/>
          <w:color w:val="C00000"/>
        </w:rPr>
        <w:t xml:space="preserve">valid </w:t>
      </w:r>
      <w:r>
        <w:rPr>
          <w:rFonts w:eastAsia="宋体"/>
          <w:lang w:eastAsia="zh-CN"/>
        </w:rPr>
        <w:t xml:space="preserve">NB-IoT </w:t>
      </w:r>
      <w:r w:rsidRPr="00502C03">
        <w:rPr>
          <w:rFonts w:ascii="Times" w:eastAsia="MS Mincho" w:hAnsi="Times" w:cs="Times"/>
          <w:color w:val="C00000"/>
        </w:rPr>
        <w:t>DL</w:t>
      </w:r>
      <w:r w:rsidRPr="00502C03">
        <w:rPr>
          <w:rFonts w:ascii="Times" w:eastAsia="MS Mincho" w:hAnsi="Times" w:cs="Times"/>
          <w:strike/>
          <w:color w:val="C00000"/>
        </w:rPr>
        <w:t>downlink</w:t>
      </w:r>
      <w:r>
        <w:t xml:space="preserve"> subframe</w:t>
      </w:r>
      <w:r w:rsidRPr="0024362A">
        <w:rPr>
          <w:rFonts w:ascii="Times" w:eastAsia="MS Mincho" w:hAnsi="Times" w:cs="Times"/>
          <w:color w:val="C00000"/>
        </w:rPr>
        <w:t xml:space="preserve"> </w:t>
      </w:r>
      <w:r w:rsidRPr="00A51DEB">
        <w:rPr>
          <w:rFonts w:ascii="Times" w:eastAsia="MS Mincho" w:hAnsi="Times" w:cs="Times"/>
          <w:color w:val="C00000"/>
        </w:rPr>
        <w:t xml:space="preserve">or </w:t>
      </w:r>
      <w:r>
        <w:rPr>
          <w:rFonts w:ascii="Times" w:eastAsia="MS Mincho" w:hAnsi="Times" w:cs="Times"/>
          <w:color w:val="C00000"/>
        </w:rPr>
        <w:t>it</w:t>
      </w:r>
      <w:r w:rsidRPr="00A51DEB">
        <w:rPr>
          <w:rFonts w:ascii="Times" w:eastAsia="MS Mincho" w:hAnsi="Times" w:cs="Times"/>
          <w:color w:val="C00000"/>
        </w:rPr>
        <w:t xml:space="preserve"> is </w:t>
      </w:r>
      <w:r>
        <w:rPr>
          <w:rFonts w:ascii="Times" w:eastAsia="MS Mincho" w:hAnsi="Times" w:cs="Times"/>
          <w:color w:val="C00000"/>
        </w:rPr>
        <w:t xml:space="preserve">a </w:t>
      </w:r>
      <w:r w:rsidRPr="00A51DEB">
        <w:rPr>
          <w:rFonts w:ascii="Times" w:eastAsia="MS Mincho" w:hAnsi="Times" w:cs="Times"/>
          <w:color w:val="C00000"/>
        </w:rPr>
        <w:t>transmission gap subframe</w:t>
      </w:r>
      <w:r>
        <w:t xml:space="preserve">. In case of NPDCCH </w:t>
      </w:r>
      <w:r w:rsidRPr="0029369C">
        <w:rPr>
          <w:rFonts w:ascii="Times" w:eastAsia="MS Mincho" w:hAnsi="Times" w:cs="Times"/>
          <w:strike/>
          <w:color w:val="C00000"/>
        </w:rPr>
        <w:t>repetitions</w:t>
      </w:r>
      <w:r w:rsidRPr="0029369C">
        <w:rPr>
          <w:rFonts w:ascii="Times" w:eastAsia="MS Mincho" w:hAnsi="Times" w:cs="Times"/>
          <w:color w:val="C00000"/>
        </w:rPr>
        <w:t>transmission</w:t>
      </w:r>
      <w:r>
        <w:t xml:space="preserve">, in subframes that are not </w:t>
      </w:r>
      <w:r w:rsidRPr="001C0BA8">
        <w:rPr>
          <w:rFonts w:ascii="Times" w:eastAsia="MS Mincho" w:hAnsi="Times" w:cs="Times"/>
          <w:color w:val="C00000"/>
        </w:rPr>
        <w:t xml:space="preserve">valid </w:t>
      </w:r>
      <w:r>
        <w:rPr>
          <w:rFonts w:eastAsia="宋体"/>
          <w:lang w:eastAsia="zh-CN"/>
        </w:rPr>
        <w:t xml:space="preserve">NB-IoT </w:t>
      </w:r>
      <w:r w:rsidRPr="00502C03">
        <w:rPr>
          <w:rFonts w:ascii="Times" w:eastAsia="MS Mincho" w:hAnsi="Times" w:cs="Times"/>
          <w:color w:val="C00000"/>
        </w:rPr>
        <w:t>DL</w:t>
      </w:r>
      <w:r w:rsidRPr="00502C03">
        <w:rPr>
          <w:rFonts w:ascii="Times" w:eastAsia="MS Mincho" w:hAnsi="Times" w:cs="Times"/>
          <w:strike/>
          <w:color w:val="C00000"/>
        </w:rPr>
        <w:t>downlink</w:t>
      </w:r>
      <w:r w:rsidRPr="000E2D54">
        <w:rPr>
          <w:rFonts w:eastAsia="宋体" w:hint="eastAsia"/>
          <w:lang w:eastAsia="zh-CN"/>
        </w:rPr>
        <w:t xml:space="preserve"> subframe</w:t>
      </w:r>
      <w:r>
        <w:rPr>
          <w:rFonts w:eastAsia="宋体"/>
          <w:lang w:eastAsia="zh-CN"/>
        </w:rPr>
        <w:t>s</w:t>
      </w:r>
      <w:r w:rsidRPr="0024362A">
        <w:rPr>
          <w:rFonts w:ascii="Times" w:eastAsia="MS Mincho" w:hAnsi="Times" w:cs="Times"/>
          <w:color w:val="C00000"/>
        </w:rPr>
        <w:t xml:space="preserve"> </w:t>
      </w:r>
      <w:r w:rsidRPr="00A51DEB">
        <w:rPr>
          <w:rFonts w:ascii="Times" w:eastAsia="MS Mincho" w:hAnsi="Times" w:cs="Times"/>
          <w:color w:val="C00000"/>
        </w:rPr>
        <w:t xml:space="preserve">or </w:t>
      </w:r>
      <w:r>
        <w:rPr>
          <w:rFonts w:ascii="Times" w:eastAsia="MS Mincho" w:hAnsi="Times" w:cs="Times"/>
          <w:color w:val="C00000"/>
        </w:rPr>
        <w:t>are</w:t>
      </w:r>
      <w:r w:rsidRPr="00A51DEB">
        <w:rPr>
          <w:rFonts w:ascii="Times" w:eastAsia="MS Mincho" w:hAnsi="Times" w:cs="Times"/>
          <w:color w:val="C00000"/>
        </w:rPr>
        <w:t xml:space="preserve"> transmission gap subframe</w:t>
      </w:r>
      <w:r>
        <w:rPr>
          <w:rFonts w:ascii="Times" w:eastAsia="MS Mincho" w:hAnsi="Times" w:cs="Times"/>
          <w:color w:val="C00000"/>
        </w:rPr>
        <w:t>s</w:t>
      </w:r>
      <w:r>
        <w:rPr>
          <w:rFonts w:eastAsia="宋体"/>
          <w:lang w:eastAsia="zh-CN"/>
        </w:rPr>
        <w:t>,</w:t>
      </w:r>
      <w:r>
        <w:t xml:space="preserve"> the NPDCCH transmission is postponed until the next </w:t>
      </w:r>
      <w:r w:rsidRPr="001C0BA8">
        <w:rPr>
          <w:rFonts w:ascii="Times" w:eastAsia="MS Mincho" w:hAnsi="Times" w:cs="Times"/>
          <w:color w:val="C00000"/>
        </w:rPr>
        <w:t xml:space="preserve">valid </w:t>
      </w:r>
      <w:r>
        <w:rPr>
          <w:rFonts w:eastAsia="宋体"/>
          <w:lang w:eastAsia="zh-CN"/>
        </w:rPr>
        <w:t xml:space="preserve">NB-IoT </w:t>
      </w:r>
      <w:r w:rsidRPr="00502C03">
        <w:rPr>
          <w:rFonts w:ascii="Times" w:eastAsia="MS Mincho" w:hAnsi="Times" w:cs="Times"/>
          <w:color w:val="C00000"/>
        </w:rPr>
        <w:t>DL</w:t>
      </w:r>
      <w:r w:rsidRPr="00502C03">
        <w:rPr>
          <w:rFonts w:ascii="Times" w:eastAsia="MS Mincho" w:hAnsi="Times" w:cs="Times"/>
          <w:strike/>
          <w:color w:val="C00000"/>
        </w:rPr>
        <w:t>downlink</w:t>
      </w:r>
      <w:r w:rsidRPr="00AE2E38">
        <w:rPr>
          <w:rFonts w:ascii="Times" w:eastAsia="MS Mincho" w:hAnsi="Times" w:cs="Times"/>
        </w:rPr>
        <w:t xml:space="preserve"> </w:t>
      </w:r>
      <w:r w:rsidRPr="000E2D54">
        <w:rPr>
          <w:rFonts w:eastAsia="宋体" w:hint="eastAsia"/>
          <w:lang w:eastAsia="zh-CN"/>
        </w:rPr>
        <w:t>subframe</w:t>
      </w:r>
      <w:r w:rsidRPr="0024362A">
        <w:rPr>
          <w:rFonts w:ascii="Times" w:eastAsia="MS Mincho" w:hAnsi="Times" w:cs="Times"/>
          <w:color w:val="C00000"/>
        </w:rPr>
        <w:t xml:space="preserve"> </w:t>
      </w:r>
      <w:r w:rsidRPr="00A51DEB">
        <w:rPr>
          <w:rFonts w:ascii="Times" w:eastAsia="MS Mincho" w:hAnsi="Times" w:cs="Times"/>
          <w:color w:val="C00000"/>
        </w:rPr>
        <w:t xml:space="preserve">not in </w:t>
      </w:r>
      <w:r>
        <w:rPr>
          <w:rFonts w:ascii="Times" w:eastAsia="MS Mincho" w:hAnsi="Times" w:cs="Times"/>
          <w:color w:val="C00000"/>
        </w:rPr>
        <w:t xml:space="preserve">a </w:t>
      </w:r>
      <w:r w:rsidRPr="00A51DEB">
        <w:rPr>
          <w:rFonts w:ascii="Times" w:eastAsia="MS Mincho" w:hAnsi="Times" w:cs="Times"/>
          <w:color w:val="C00000"/>
        </w:rPr>
        <w:t>transmission gap</w:t>
      </w:r>
      <w:r>
        <w:t xml:space="preserve">.  </w:t>
      </w:r>
    </w:p>
    <w:p w:rsidR="00D20EFA" w:rsidRDefault="00D20EFA" w:rsidP="00D20EFA">
      <w:pPr>
        <w:rPr>
          <w:u w:val="single"/>
        </w:rPr>
      </w:pPr>
      <w:r>
        <w:rPr>
          <w:rFonts w:ascii="Times" w:eastAsia="MS Mincho" w:hAnsi="Times" w:cs="Times"/>
        </w:rPr>
        <w:t>-----------------------------------------------------------------------------------------------------------------</w:t>
      </w:r>
    </w:p>
    <w:p w:rsidR="00707461" w:rsidRDefault="00707461" w:rsidP="00F03569">
      <w:pPr>
        <w:rPr>
          <w:u w:val="single"/>
        </w:rPr>
      </w:pPr>
    </w:p>
    <w:p w:rsidR="00707461" w:rsidRDefault="00707461" w:rsidP="00F03569">
      <w:pPr>
        <w:rPr>
          <w:u w:val="single"/>
        </w:rPr>
      </w:pPr>
      <w:r>
        <w:rPr>
          <w:u w:val="single"/>
        </w:rPr>
        <w:t>Search space for paging:</w:t>
      </w:r>
    </w:p>
    <w:p w:rsidR="000A391C" w:rsidRPr="000A391C" w:rsidRDefault="000A391C" w:rsidP="00F03569">
      <w:r>
        <w:t>Agre</w:t>
      </w:r>
      <w:r w:rsidRPr="00F03569">
        <w:t xml:space="preserve">ements in </w:t>
      </w:r>
      <w:r>
        <w:fldChar w:fldCharType="begin"/>
      </w:r>
      <w:r>
        <w:instrText xml:space="preserve"> REF _Ref450559841 \r \h </w:instrText>
      </w:r>
      <w:r>
        <w:fldChar w:fldCharType="separate"/>
      </w:r>
      <w:r>
        <w:t>[1]</w:t>
      </w:r>
      <w:r>
        <w:fldChar w:fldCharType="end"/>
      </w:r>
      <w:r>
        <w:t>:</w:t>
      </w:r>
    </w:p>
    <w:p w:rsidR="000A391C" w:rsidRPr="00DF2840" w:rsidRDefault="000A391C" w:rsidP="000A391C">
      <w:pPr>
        <w:rPr>
          <w:rFonts w:ascii="Times" w:eastAsia="MS Mincho" w:hAnsi="Times" w:cs="Times"/>
          <w:lang w:eastAsia="ja-JP"/>
        </w:rPr>
      </w:pPr>
      <w:r>
        <w:rPr>
          <w:rFonts w:ascii="Times" w:eastAsia="MS Mincho" w:hAnsi="Times" w:cs="Times"/>
          <w:highlight w:val="green"/>
          <w:lang w:eastAsia="ja-JP"/>
        </w:rPr>
        <w:t xml:space="preserve">Post </w:t>
      </w:r>
      <w:r w:rsidRPr="00DF2840">
        <w:rPr>
          <w:rFonts w:ascii="Times" w:eastAsia="MS Mincho" w:hAnsi="Times" w:cs="Times"/>
          <w:highlight w:val="green"/>
          <w:lang w:eastAsia="ja-JP"/>
        </w:rPr>
        <w:t>RAN1#8</w:t>
      </w:r>
      <w:r>
        <w:rPr>
          <w:rFonts w:ascii="Times" w:eastAsia="MS Mincho" w:hAnsi="Times" w:cs="Times"/>
          <w:highlight w:val="green"/>
          <w:lang w:eastAsia="ja-JP"/>
        </w:rPr>
        <w:t>4</w:t>
      </w:r>
      <w:r w:rsidRPr="00DF2840">
        <w:rPr>
          <w:rFonts w:ascii="Times" w:eastAsia="MS Mincho" w:hAnsi="Times" w:cs="Times"/>
          <w:highlight w:val="green"/>
          <w:lang w:eastAsia="ja-JP"/>
        </w:rPr>
        <w:t xml:space="preserve"> </w:t>
      </w:r>
      <w:r>
        <w:rPr>
          <w:rFonts w:ascii="Times" w:eastAsia="MS Mincho" w:hAnsi="Times" w:cs="Times"/>
          <w:highlight w:val="green"/>
          <w:lang w:eastAsia="ja-JP"/>
        </w:rPr>
        <w:t xml:space="preserve">email </w:t>
      </w:r>
      <w:r w:rsidRPr="00DF2840">
        <w:rPr>
          <w:rFonts w:ascii="Times" w:eastAsia="MS Mincho" w:hAnsi="Times" w:cs="Times"/>
          <w:highlight w:val="green"/>
          <w:lang w:eastAsia="ja-JP"/>
        </w:rPr>
        <w:t>agreements:</w:t>
      </w:r>
    </w:p>
    <w:p w:rsidR="000A391C" w:rsidRPr="00054130" w:rsidRDefault="000A391C" w:rsidP="000A391C">
      <w:pPr>
        <w:pStyle w:val="ListParagraph"/>
        <w:numPr>
          <w:ilvl w:val="0"/>
          <w:numId w:val="21"/>
        </w:numPr>
        <w:overflowPunct w:val="0"/>
        <w:snapToGrid/>
        <w:ind w:firstLineChars="0"/>
        <w:contextualSpacing/>
        <w:textAlignment w:val="baseline"/>
        <w:rPr>
          <w:rFonts w:ascii="Times" w:eastAsia="MS Mincho" w:hAnsi="Times" w:cs="Times"/>
        </w:rPr>
      </w:pPr>
      <w:r w:rsidRPr="00054130">
        <w:rPr>
          <w:rFonts w:ascii="Times" w:eastAsia="MS Mincho" w:hAnsi="Times" w:cs="Times"/>
        </w:rPr>
        <w:t xml:space="preserve">For CSS for paging, </w:t>
      </w:r>
    </w:p>
    <w:p w:rsidR="000A391C" w:rsidRPr="00570FF8" w:rsidRDefault="000A391C" w:rsidP="000A391C">
      <w:pPr>
        <w:pStyle w:val="ListParagraph"/>
        <w:numPr>
          <w:ilvl w:val="1"/>
          <w:numId w:val="21"/>
        </w:numPr>
        <w:overflowPunct w:val="0"/>
        <w:snapToGrid/>
        <w:ind w:firstLineChars="0"/>
        <w:contextualSpacing/>
        <w:textAlignment w:val="baseline"/>
        <w:rPr>
          <w:rFonts w:ascii="Times" w:eastAsia="MS Mincho" w:hAnsi="Times" w:cs="Times"/>
        </w:rPr>
      </w:pPr>
      <w:r w:rsidRPr="00570FF8">
        <w:rPr>
          <w:rFonts w:ascii="Times" w:eastAsia="MS Mincho" w:hAnsi="Times" w:cs="Times"/>
        </w:rPr>
        <w:t xml:space="preserve">For an NB-PDCCH candidate with number of repetitions Ri, UE needs to monitor a single candidate which starts at the beginning of the search space. </w:t>
      </w:r>
    </w:p>
    <w:p w:rsidR="000A391C" w:rsidRDefault="000A391C" w:rsidP="000A391C">
      <w:pPr>
        <w:pStyle w:val="ListParagraph"/>
        <w:numPr>
          <w:ilvl w:val="1"/>
          <w:numId w:val="21"/>
        </w:numPr>
        <w:overflowPunct w:val="0"/>
        <w:snapToGrid/>
        <w:ind w:firstLineChars="0"/>
        <w:contextualSpacing/>
        <w:textAlignment w:val="baseline"/>
        <w:rPr>
          <w:rFonts w:ascii="Times" w:eastAsia="MS Mincho" w:hAnsi="Times" w:cs="Times"/>
        </w:rPr>
      </w:pPr>
      <w:r w:rsidRPr="00054130">
        <w:rPr>
          <w:rFonts w:ascii="Times" w:eastAsia="MS Mincho" w:hAnsi="Times" w:cs="Times"/>
        </w:rPr>
        <w:t xml:space="preserve">The parameter Rmax,paging is cell specific and broadcasted in NB-SIB. </w:t>
      </w:r>
    </w:p>
    <w:p w:rsidR="005207CF" w:rsidRDefault="000A391C" w:rsidP="000A391C">
      <w:pPr>
        <w:pStyle w:val="ListParagraph"/>
        <w:numPr>
          <w:ilvl w:val="1"/>
          <w:numId w:val="21"/>
        </w:numPr>
        <w:overflowPunct w:val="0"/>
        <w:snapToGrid/>
        <w:ind w:firstLineChars="0"/>
        <w:contextualSpacing/>
        <w:textAlignment w:val="baseline"/>
        <w:rPr>
          <w:rFonts w:ascii="Times" w:eastAsia="MS Mincho" w:hAnsi="Times" w:cs="Times"/>
        </w:rPr>
      </w:pPr>
      <w:r w:rsidRPr="000A391C">
        <w:rPr>
          <w:rFonts w:ascii="Times" w:eastAsia="MS Mincho" w:hAnsi="Times" w:cs="Times"/>
        </w:rPr>
        <w:t>For in-band and guard-band operations, Power boosting is assumed for extreme coverage on the CSS for paging</w:t>
      </w:r>
    </w:p>
    <w:p w:rsidR="00CB52AD" w:rsidRDefault="00CB52AD" w:rsidP="00CB52AD">
      <w:pPr>
        <w:overflowPunct w:val="0"/>
        <w:snapToGrid/>
        <w:contextualSpacing/>
        <w:textAlignment w:val="baseline"/>
        <w:rPr>
          <w:rFonts w:ascii="Times" w:eastAsia="MS Mincho" w:hAnsi="Times" w:cs="Times"/>
        </w:rPr>
      </w:pPr>
      <w:r>
        <w:rPr>
          <w:rFonts w:ascii="Times" w:eastAsia="MS Mincho" w:hAnsi="Times" w:cs="Times"/>
        </w:rPr>
        <w:t xml:space="preserve">Text in CR </w:t>
      </w:r>
      <w:r>
        <w:rPr>
          <w:rFonts w:ascii="Times" w:eastAsia="MS Mincho" w:hAnsi="Times" w:cs="Times"/>
        </w:rPr>
        <w:fldChar w:fldCharType="begin"/>
      </w:r>
      <w:r>
        <w:rPr>
          <w:rFonts w:ascii="Times" w:eastAsia="MS Mincho" w:hAnsi="Times" w:cs="Times"/>
        </w:rPr>
        <w:instrText xml:space="preserve"> REF _Ref450568369 \r \h </w:instrText>
      </w:r>
      <w:r>
        <w:rPr>
          <w:rFonts w:ascii="Times" w:eastAsia="MS Mincho" w:hAnsi="Times" w:cs="Times"/>
        </w:rPr>
      </w:r>
      <w:r>
        <w:rPr>
          <w:rFonts w:ascii="Times" w:eastAsia="MS Mincho" w:hAnsi="Times" w:cs="Times"/>
        </w:rPr>
        <w:fldChar w:fldCharType="separate"/>
      </w:r>
      <w:r>
        <w:rPr>
          <w:rFonts w:ascii="Times" w:eastAsia="MS Mincho" w:hAnsi="Times" w:cs="Times"/>
        </w:rPr>
        <w:t>[4]</w:t>
      </w:r>
      <w:r>
        <w:rPr>
          <w:rFonts w:ascii="Times" w:eastAsia="MS Mincho" w:hAnsi="Times" w:cs="Times"/>
        </w:rPr>
        <w:fldChar w:fldCharType="end"/>
      </w:r>
      <w:r>
        <w:rPr>
          <w:rFonts w:ascii="Times" w:eastAsia="MS Mincho" w:hAnsi="Times" w:cs="Times"/>
        </w:rPr>
        <w:t xml:space="preserve"> is as below. We propose t</w:t>
      </w:r>
      <w:r w:rsidR="00A9799B">
        <w:rPr>
          <w:rFonts w:ascii="Times" w:eastAsia="MS Mincho" w:hAnsi="Times" w:cs="Times"/>
        </w:rPr>
        <w:t>o do</w:t>
      </w:r>
      <w:r w:rsidR="00A53AEF">
        <w:rPr>
          <w:rFonts w:ascii="Times" w:eastAsia="MS Mincho" w:hAnsi="Times" w:cs="Times"/>
        </w:rPr>
        <w:t xml:space="preserve"> the changes shown.</w:t>
      </w:r>
    </w:p>
    <w:p w:rsidR="00A53AEF" w:rsidRDefault="00A53AEF" w:rsidP="00CB52AD">
      <w:pPr>
        <w:overflowPunct w:val="0"/>
        <w:snapToGrid/>
        <w:contextualSpacing/>
        <w:textAlignment w:val="baseline"/>
        <w:rPr>
          <w:rFonts w:ascii="Times" w:eastAsia="MS Mincho" w:hAnsi="Times" w:cs="Times"/>
        </w:rPr>
      </w:pPr>
      <w:r>
        <w:rPr>
          <w:rFonts w:ascii="Times" w:eastAsia="MS Mincho" w:hAnsi="Times" w:cs="Times"/>
        </w:rPr>
        <w:t>-----------------------------------------------------------------------------------------------------------------</w:t>
      </w:r>
    </w:p>
    <w:p w:rsidR="00B915F4" w:rsidRDefault="00B915F4" w:rsidP="00B915F4">
      <w:pPr>
        <w:pStyle w:val="Heading2"/>
        <w:numPr>
          <w:ilvl w:val="0"/>
          <w:numId w:val="0"/>
        </w:numPr>
        <w:ind w:left="576" w:hanging="576"/>
      </w:pPr>
      <w:r>
        <w:lastRenderedPageBreak/>
        <w:t>16.6</w:t>
      </w:r>
      <w:r>
        <w:tab/>
        <w:t>Narrowband p</w:t>
      </w:r>
      <w:r w:rsidRPr="004B48F6">
        <w:t xml:space="preserve">hysical </w:t>
      </w:r>
      <w:r>
        <w:t>downlink</w:t>
      </w:r>
      <w:r w:rsidRPr="004B48F6">
        <w:t xml:space="preserve"> </w:t>
      </w:r>
      <w:r>
        <w:t>control</w:t>
      </w:r>
      <w:r w:rsidRPr="004B48F6">
        <w:t xml:space="preserve"> channel related procedures</w:t>
      </w:r>
    </w:p>
    <w:p w:rsidR="00570FF8" w:rsidRPr="00570FF8" w:rsidRDefault="00B915F4" w:rsidP="00570FF8">
      <w:pPr>
        <w:overflowPunct w:val="0"/>
        <w:snapToGrid/>
        <w:contextualSpacing/>
        <w:textAlignment w:val="baseline"/>
        <w:rPr>
          <w:rFonts w:ascii="Times" w:eastAsia="MS Mincho" w:hAnsi="Times" w:cs="Times"/>
        </w:rPr>
      </w:pPr>
      <w:r w:rsidRPr="00B915F4">
        <w:rPr>
          <w:rFonts w:ascii="Times" w:eastAsia="MS Mincho" w:hAnsi="Times" w:cs="Times"/>
          <w:highlight w:val="yellow"/>
        </w:rPr>
        <w:t>------------text omitted-----------</w:t>
      </w:r>
    </w:p>
    <w:p w:rsidR="00570FF8" w:rsidRDefault="00570FF8" w:rsidP="00570FF8">
      <w:r w:rsidRPr="00570FF8">
        <w:rPr>
          <w:color w:val="C00000"/>
          <w:u w:val="single"/>
        </w:rPr>
        <w:t xml:space="preserve">For NPDCCH specific search space and Type 2-NPDCCH common search space, </w:t>
      </w:r>
      <w:r w:rsidRPr="00570FF8">
        <w:rPr>
          <w:strike/>
          <w:color w:val="C00000"/>
          <w:u w:val="single"/>
        </w:rPr>
        <w:t>T</w:t>
      </w:r>
      <w:r w:rsidRPr="00570FF8">
        <w:rPr>
          <w:color w:val="C00000"/>
          <w:u w:val="single"/>
        </w:rPr>
        <w:t>t</w:t>
      </w:r>
      <w:r>
        <w:t xml:space="preserve">he locations of starting subframe </w:t>
      </w:r>
      <w:r w:rsidRPr="00FB381B">
        <w:rPr>
          <w:position w:val="-6"/>
        </w:rPr>
        <w:object w:dxaOrig="200" w:dyaOrig="279">
          <v:shape id="_x0000_i1045" type="#_x0000_t75" style="width:10.5pt;height:13.5pt" o:ole="">
            <v:imagedata r:id="rId25" o:title=""/>
          </v:shape>
          <o:OLEObject Type="Embed" ProgID="Equation.3" ShapeID="_x0000_i1045" DrawAspect="Content" ObjectID="_1524653257" r:id="rId45"/>
        </w:object>
      </w:r>
      <w:r>
        <w:t xml:space="preserve"> are given by </w:t>
      </w:r>
      <w:r w:rsidRPr="00D442AD">
        <w:rPr>
          <w:position w:val="-12"/>
        </w:rPr>
        <w:object w:dxaOrig="620" w:dyaOrig="360">
          <v:shape id="_x0000_i1046" type="#_x0000_t75" style="width:30pt;height:17.25pt" o:ole="">
            <v:imagedata r:id="rId27" o:title=""/>
          </v:shape>
          <o:OLEObject Type="Embed" ProgID="Equation.3" ShapeID="_x0000_i1046" DrawAspect="Content" ObjectID="_1524653258" r:id="rId46"/>
        </w:object>
      </w:r>
      <w:r>
        <w:t xml:space="preserve">where </w:t>
      </w:r>
      <w:r w:rsidRPr="00D442AD">
        <w:rPr>
          <w:position w:val="-12"/>
        </w:rPr>
        <w:object w:dxaOrig="260" w:dyaOrig="360">
          <v:shape id="_x0000_i1047" type="#_x0000_t75" style="width:12.75pt;height:17.25pt" o:ole="">
            <v:imagedata r:id="rId29" o:title=""/>
          </v:shape>
          <o:OLEObject Type="Embed" ProgID="Equation.3" ShapeID="_x0000_i1047" DrawAspect="Content" ObjectID="_1524653259" r:id="rId47"/>
        </w:object>
      </w:r>
      <w:r>
        <w:t xml:space="preserve">is the </w:t>
      </w:r>
      <w:r w:rsidRPr="00FB381B">
        <w:rPr>
          <w:position w:val="-6"/>
        </w:rPr>
        <w:object w:dxaOrig="200" w:dyaOrig="279">
          <v:shape id="_x0000_i1048" type="#_x0000_t75" style="width:10.5pt;height:13.5pt" o:ole="">
            <v:imagedata r:id="rId31" o:title=""/>
          </v:shape>
          <o:OLEObject Type="Embed" ProgID="Equation.3" ShapeID="_x0000_i1048" DrawAspect="Content" ObjectID="_1524653260" r:id="rId48"/>
        </w:object>
      </w:r>
      <w:r w:rsidRPr="00AC7DE1">
        <w:rPr>
          <w:vertAlign w:val="superscript"/>
        </w:rPr>
        <w:t>th</w:t>
      </w:r>
      <w:r>
        <w:t xml:space="preserve"> consecutive NB-IoT DL subframe from subframe </w:t>
      </w:r>
      <w:r w:rsidRPr="00FB381B">
        <w:rPr>
          <w:position w:val="-6"/>
        </w:rPr>
        <w:object w:dxaOrig="320" w:dyaOrig="279">
          <v:shape id="_x0000_i1049" type="#_x0000_t75" style="width:15.75pt;height:13.5pt" o:ole="">
            <v:imagedata r:id="rId49" o:title=""/>
          </v:shape>
          <o:OLEObject Type="Embed" ProgID="Equation.3" ShapeID="_x0000_i1049" DrawAspect="Content" ObjectID="_1524653261" r:id="rId50"/>
        </w:object>
      </w:r>
      <w:r>
        <w:t xml:space="preserve">, and </w:t>
      </w:r>
      <w:r w:rsidRPr="0003654B">
        <w:rPr>
          <w:position w:val="-6"/>
        </w:rPr>
        <w:object w:dxaOrig="840" w:dyaOrig="279">
          <v:shape id="_x0000_i1050" type="#_x0000_t75" style="width:40.5pt;height:13.5pt" o:ole="">
            <v:imagedata r:id="rId33" o:title=""/>
          </v:shape>
          <o:OLEObject Type="Embed" ProgID="Equation.3" ShapeID="_x0000_i1050" DrawAspect="Content" ObjectID="_1524653262" r:id="rId51"/>
        </w:object>
      </w:r>
      <w:r>
        <w:t xml:space="preserve">, and </w:t>
      </w:r>
      <w:r w:rsidRPr="0003654B">
        <w:rPr>
          <w:position w:val="-24"/>
        </w:rPr>
        <w:object w:dxaOrig="1780" w:dyaOrig="620">
          <v:shape id="_x0000_i1051" type="#_x0000_t75" style="width:86.25pt;height:30pt" o:ole="">
            <v:imagedata r:id="rId35" o:title=""/>
          </v:shape>
          <o:OLEObject Type="Embed" ProgID="Equation.3" ShapeID="_x0000_i1051" DrawAspect="Content" ObjectID="_1524653263" r:id="rId52"/>
        </w:object>
      </w:r>
      <w:r>
        <w:t xml:space="preserve">, and where </w:t>
      </w:r>
    </w:p>
    <w:p w:rsidR="00570FF8" w:rsidRDefault="00570FF8" w:rsidP="00570FF8">
      <w:pPr>
        <w:pStyle w:val="B1"/>
      </w:pPr>
      <w:r>
        <w:t>-</w:t>
      </w:r>
      <w:r>
        <w:tab/>
        <w:t>subframe</w:t>
      </w:r>
      <w:r w:rsidRPr="00E9040D">
        <w:t xml:space="preserve"> </w:t>
      </w:r>
      <w:r w:rsidRPr="00FB381B">
        <w:rPr>
          <w:position w:val="-6"/>
        </w:rPr>
        <w:object w:dxaOrig="320" w:dyaOrig="279">
          <v:shape id="_x0000_i1052" type="#_x0000_t75" style="width:15.75pt;height:13.5pt" o:ole="">
            <v:imagedata r:id="rId49" o:title=""/>
          </v:shape>
          <o:OLEObject Type="Embed" ProgID="Equation.3" ShapeID="_x0000_i1052" DrawAspect="Content" ObjectID="_1524653264" r:id="rId53"/>
        </w:object>
      </w:r>
      <w:r>
        <w:t xml:space="preserve"> is a subframe satisfying the condition </w:t>
      </w:r>
      <w:r w:rsidRPr="000129F9">
        <w:rPr>
          <w:position w:val="-12"/>
          <w:lang w:val="en-US"/>
        </w:rPr>
        <w:object w:dxaOrig="2460" w:dyaOrig="360">
          <v:shape id="_x0000_i1053" type="#_x0000_t75" style="width:115.5pt;height:16.5pt" o:ole="">
            <v:imagedata r:id="rId37" o:title=""/>
          </v:shape>
          <o:OLEObject Type="Embed" ProgID="Equation.3" ShapeID="_x0000_i1053" DrawAspect="Content" ObjectID="_1524653265" r:id="rId54"/>
        </w:object>
      </w:r>
      <w:r>
        <w:rPr>
          <w:lang w:val="en-US"/>
        </w:rPr>
        <w:t xml:space="preserve">, where </w:t>
      </w:r>
      <w:r w:rsidRPr="00125726">
        <w:rPr>
          <w:position w:val="-12"/>
        </w:rPr>
        <w:object w:dxaOrig="1200" w:dyaOrig="360">
          <v:shape id="_x0000_i1054" type="#_x0000_t75" style="width:58.5pt;height:17.25pt" o:ole="">
            <v:imagedata r:id="rId39" o:title=""/>
          </v:shape>
          <o:OLEObject Type="Embed" ProgID="Equation.3" ShapeID="_x0000_i1054" DrawAspect="Content" ObjectID="_1524653266" r:id="rId55"/>
        </w:object>
      </w:r>
    </w:p>
    <w:p w:rsidR="00570FF8" w:rsidRPr="00570FF8" w:rsidRDefault="00570FF8" w:rsidP="00570FF8">
      <w:pPr>
        <w:pStyle w:val="B2"/>
        <w:ind w:left="864" w:hanging="288"/>
      </w:pPr>
      <w:r>
        <w:t>-</w:t>
      </w:r>
      <w:r>
        <w:tab/>
        <w:t>For N</w:t>
      </w:r>
      <w:r w:rsidRPr="00E9040D">
        <w:t xml:space="preserve">PDCCH </w:t>
      </w:r>
      <w:r>
        <w:t xml:space="preserve">UE-specific </w:t>
      </w:r>
      <w:r w:rsidRPr="00E9040D">
        <w:t>search space</w:t>
      </w:r>
      <w:r>
        <w:t xml:space="preserve">, </w:t>
      </w:r>
      <w:r w:rsidRPr="00F95239">
        <w:rPr>
          <w:position w:val="-6"/>
        </w:rPr>
        <w:object w:dxaOrig="260" w:dyaOrig="279">
          <v:shape id="_x0000_i1055" type="#_x0000_t75" style="width:12.75pt;height:13.5pt" o:ole="">
            <v:imagedata r:id="rId41" o:title=""/>
          </v:shape>
          <o:OLEObject Type="Embed" ProgID="Equation.3" ShapeID="_x0000_i1055" DrawAspect="Content" ObjectID="_1524653267" r:id="rId56"/>
        </w:object>
      </w:r>
      <w:r>
        <w:t xml:space="preserve">is given by the higher layer parameter </w:t>
      </w:r>
      <w:r>
        <w:rPr>
          <w:i/>
        </w:rPr>
        <w:t>n</w:t>
      </w:r>
      <w:r w:rsidR="00BB630A" w:rsidRPr="00BB630A">
        <w:rPr>
          <w:i/>
          <w:color w:val="C00000"/>
        </w:rPr>
        <w:t>pdcch</w:t>
      </w:r>
      <w:r w:rsidRPr="00BB630A">
        <w:rPr>
          <w:i/>
          <w:strike/>
          <w:color w:val="C00000"/>
        </w:rPr>
        <w:t>PDCCH</w:t>
      </w:r>
      <w:r w:rsidRPr="00FB381B">
        <w:rPr>
          <w:i/>
        </w:rPr>
        <w:t>-startSF-U</w:t>
      </w:r>
      <w:r w:rsidRPr="00BB630A">
        <w:rPr>
          <w:i/>
          <w:strike/>
          <w:color w:val="C00000"/>
        </w:rPr>
        <w:t>E</w:t>
      </w:r>
      <w:r w:rsidRPr="00FB381B">
        <w:rPr>
          <w:i/>
        </w:rPr>
        <w:t>SS</w:t>
      </w:r>
      <w:r>
        <w:t xml:space="preserve">, </w:t>
      </w:r>
    </w:p>
    <w:p w:rsidR="00570FF8" w:rsidRDefault="00570FF8" w:rsidP="00570FF8">
      <w:pPr>
        <w:pStyle w:val="B2"/>
        <w:ind w:left="864" w:hanging="288"/>
      </w:pPr>
      <w:r>
        <w:t>-</w:t>
      </w:r>
      <w:r>
        <w:tab/>
        <w:t>For N</w:t>
      </w:r>
      <w:r w:rsidRPr="00E9040D">
        <w:t xml:space="preserve">PDCCH </w:t>
      </w:r>
      <w:r>
        <w:t>Type2-N</w:t>
      </w:r>
      <w:r w:rsidRPr="00E9040D">
        <w:t xml:space="preserve">PDCCH </w:t>
      </w:r>
      <w:r>
        <w:t xml:space="preserve">common </w:t>
      </w:r>
      <w:r w:rsidRPr="00E9040D">
        <w:t>search space</w:t>
      </w:r>
      <w:r>
        <w:t xml:space="preserve">, </w:t>
      </w:r>
      <w:r w:rsidRPr="00F95239">
        <w:rPr>
          <w:position w:val="-6"/>
        </w:rPr>
        <w:object w:dxaOrig="260" w:dyaOrig="279">
          <v:shape id="_x0000_i1056" type="#_x0000_t75" style="width:12.75pt;height:13.5pt" o:ole="">
            <v:imagedata r:id="rId41" o:title=""/>
          </v:shape>
          <o:OLEObject Type="Embed" ProgID="Equation.3" ShapeID="_x0000_i1056" DrawAspect="Content" ObjectID="_1524653268" r:id="rId57"/>
        </w:object>
      </w:r>
      <w:r>
        <w:t xml:space="preserve">is given by the higher layer parameter </w:t>
      </w:r>
      <w:r>
        <w:rPr>
          <w:i/>
        </w:rPr>
        <w:t>n</w:t>
      </w:r>
      <w:r w:rsidRPr="00FB381B">
        <w:rPr>
          <w:i/>
        </w:rPr>
        <w:t>PDCCH-startSF-</w:t>
      </w:r>
      <w:r w:rsidRPr="00BB630A">
        <w:rPr>
          <w:i/>
          <w:strike/>
          <w:color w:val="C00000"/>
        </w:rPr>
        <w:t>Type2</w:t>
      </w:r>
      <w:r>
        <w:rPr>
          <w:i/>
        </w:rPr>
        <w:t>CSS</w:t>
      </w:r>
      <w:r w:rsidR="00BB630A" w:rsidRPr="00BB630A">
        <w:rPr>
          <w:i/>
          <w:color w:val="C00000"/>
        </w:rPr>
        <w:t>-RA</w:t>
      </w:r>
      <w:r>
        <w:t xml:space="preserve">, </w:t>
      </w:r>
    </w:p>
    <w:p w:rsidR="00570FF8" w:rsidRPr="00570FF8" w:rsidRDefault="00570FF8" w:rsidP="00D20EFA">
      <w:r w:rsidRPr="00731CC5">
        <w:t>For Type1-</w:t>
      </w:r>
      <w:r>
        <w:t xml:space="preserve">NPDCCH </w:t>
      </w:r>
      <w:r w:rsidRPr="00731CC5">
        <w:t>common search space,</w:t>
      </w:r>
      <w:r w:rsidRPr="00D442AD">
        <w:rPr>
          <w:position w:val="-12"/>
        </w:rPr>
        <w:object w:dxaOrig="760" w:dyaOrig="360">
          <v:shape id="_x0000_i1057" type="#_x0000_t75" style="width:36.75pt;height:17.25pt" o:ole="">
            <v:imagedata r:id="rId58" o:title=""/>
          </v:shape>
          <o:OLEObject Type="Embed" ProgID="Equation.3" ShapeID="_x0000_i1057" DrawAspect="Content" ObjectID="_1524653269" r:id="rId59"/>
        </w:object>
      </w:r>
      <w:r w:rsidRPr="00731CC5">
        <w:t xml:space="preserve">and is determined from locations of </w:t>
      </w:r>
      <w:r>
        <w:t xml:space="preserve">NB-IoT </w:t>
      </w:r>
      <w:r w:rsidRPr="00731CC5">
        <w:t>paging opportunity subframes</w:t>
      </w:r>
      <w:r>
        <w:t>.</w:t>
      </w:r>
    </w:p>
    <w:p w:rsidR="00A53AEF" w:rsidRDefault="00A53AEF" w:rsidP="00A53AEF">
      <w:pPr>
        <w:overflowPunct w:val="0"/>
        <w:snapToGrid/>
        <w:contextualSpacing/>
        <w:textAlignment w:val="baseline"/>
        <w:rPr>
          <w:rFonts w:ascii="Times" w:eastAsia="MS Mincho" w:hAnsi="Times" w:cs="Times"/>
        </w:rPr>
      </w:pPr>
      <w:r>
        <w:rPr>
          <w:rFonts w:ascii="Times" w:eastAsia="MS Mincho" w:hAnsi="Times" w:cs="Times"/>
        </w:rPr>
        <w:t>-----------------------------------------------------------------------------------------------------------------</w:t>
      </w:r>
    </w:p>
    <w:p w:rsidR="00A5577D" w:rsidRPr="00A5577D" w:rsidRDefault="00A5577D" w:rsidP="00A5577D">
      <w:pPr>
        <w:rPr>
          <w:lang w:val="en-GB" w:eastAsia="zh-CN"/>
        </w:rPr>
      </w:pPr>
    </w:p>
    <w:p w:rsidR="00284961" w:rsidRPr="00F0023B" w:rsidRDefault="00284961" w:rsidP="00284961">
      <w:pPr>
        <w:pStyle w:val="Heading1"/>
      </w:pPr>
      <w:r w:rsidRPr="00F0023B">
        <w:t>Conclusions</w:t>
      </w:r>
    </w:p>
    <w:p w:rsidR="00E06B6D" w:rsidRPr="00F0023B" w:rsidRDefault="005B691D" w:rsidP="004A25AA">
      <w:pPr>
        <w:rPr>
          <w:b/>
          <w:lang w:val="en-GB" w:eastAsia="zh-CN"/>
        </w:rPr>
      </w:pPr>
      <w:r>
        <w:rPr>
          <w:lang w:eastAsia="zh-CN"/>
        </w:rPr>
        <w:t>Content of this document is proposed to be taken into account when revision of CRs for NB-IoT are being done.</w:t>
      </w:r>
    </w:p>
    <w:p w:rsidR="00A20858" w:rsidRPr="005D6A7E" w:rsidRDefault="00A20858" w:rsidP="00CB25D4">
      <w:pPr>
        <w:rPr>
          <w:b/>
          <w:lang w:val="en-GB" w:eastAsia="zh-CN"/>
        </w:rPr>
      </w:pPr>
    </w:p>
    <w:p w:rsidR="00284961" w:rsidRPr="00F0023B" w:rsidRDefault="00284961" w:rsidP="00284961">
      <w:pPr>
        <w:pStyle w:val="Heading1"/>
      </w:pPr>
      <w:r w:rsidRPr="00F0023B">
        <w:t xml:space="preserve">Reference </w:t>
      </w:r>
    </w:p>
    <w:p w:rsidR="006A0129" w:rsidRDefault="006A6C7A" w:rsidP="0069146C">
      <w:pPr>
        <w:pStyle w:val="ListParagraph"/>
        <w:numPr>
          <w:ilvl w:val="0"/>
          <w:numId w:val="10"/>
        </w:numPr>
        <w:ind w:firstLineChars="0"/>
        <w:rPr>
          <w:rFonts w:eastAsia="MS Mincho"/>
          <w:bCs/>
          <w:sz w:val="24"/>
          <w:szCs w:val="24"/>
        </w:rPr>
      </w:pPr>
      <w:bookmarkStart w:id="3" w:name="_Ref447544575"/>
      <w:bookmarkStart w:id="4" w:name="_Ref450559841"/>
      <w:r>
        <w:t xml:space="preserve">R1-163943, </w:t>
      </w:r>
      <w:r w:rsidR="0069146C" w:rsidRPr="006A6C7A">
        <w:rPr>
          <w:rFonts w:eastAsia="MS Mincho"/>
          <w:bCs/>
          <w:i/>
          <w:sz w:val="24"/>
          <w:szCs w:val="24"/>
        </w:rPr>
        <w:t>RAN1 agreements for Rel-13 NB-IoT</w:t>
      </w:r>
      <w:bookmarkEnd w:id="3"/>
      <w:r>
        <w:rPr>
          <w:rFonts w:eastAsia="MS Mincho"/>
          <w:bCs/>
          <w:sz w:val="24"/>
          <w:szCs w:val="24"/>
        </w:rPr>
        <w:t xml:space="preserve">, </w:t>
      </w:r>
      <w:r w:rsidR="0043428D">
        <w:rPr>
          <w:i/>
          <w:noProof/>
        </w:rPr>
        <w:t xml:space="preserve">3GPP </w:t>
      </w:r>
      <w:r w:rsidR="0043428D" w:rsidRPr="00282856">
        <w:rPr>
          <w:noProof/>
        </w:rPr>
        <w:t>RAN</w:t>
      </w:r>
      <w:r w:rsidR="0043428D">
        <w:rPr>
          <w:noProof/>
        </w:rPr>
        <w:t xml:space="preserve"> WG</w:t>
      </w:r>
      <w:r w:rsidR="0043428D" w:rsidRPr="00282856">
        <w:rPr>
          <w:noProof/>
        </w:rPr>
        <w:t>1 #84bis</w:t>
      </w:r>
      <w:r w:rsidR="0043428D">
        <w:t xml:space="preserve">, </w:t>
      </w:r>
      <w:r w:rsidRPr="00F0023B">
        <w:t>WI</w:t>
      </w:r>
      <w:r>
        <w:rPr>
          <w:rFonts w:eastAsia="MS Mincho"/>
          <w:bCs/>
          <w:sz w:val="24"/>
          <w:szCs w:val="24"/>
        </w:rPr>
        <w:t xml:space="preserve"> rapporteur (Ericsson)</w:t>
      </w:r>
      <w:bookmarkEnd w:id="4"/>
    </w:p>
    <w:p w:rsidR="00282856" w:rsidRPr="00D074D5" w:rsidRDefault="00282856" w:rsidP="0069146C">
      <w:pPr>
        <w:pStyle w:val="ListParagraph"/>
        <w:numPr>
          <w:ilvl w:val="0"/>
          <w:numId w:val="10"/>
        </w:numPr>
        <w:ind w:firstLineChars="0"/>
        <w:rPr>
          <w:rFonts w:eastAsia="MS Mincho"/>
          <w:bCs/>
          <w:sz w:val="24"/>
          <w:szCs w:val="24"/>
        </w:rPr>
      </w:pPr>
      <w:r>
        <w:rPr>
          <w:noProof/>
        </w:rPr>
        <w:t>R1-</w:t>
      </w:r>
      <w:r w:rsidRPr="00D074D5">
        <w:rPr>
          <w:noProof/>
        </w:rPr>
        <w:t>16</w:t>
      </w:r>
      <w:r w:rsidR="00D20EFA" w:rsidRPr="00D074D5">
        <w:rPr>
          <w:noProof/>
        </w:rPr>
        <w:t>3952</w:t>
      </w:r>
      <w:r w:rsidRPr="00D074D5">
        <w:rPr>
          <w:noProof/>
        </w:rPr>
        <w:t xml:space="preserve">, 36.211 CR, </w:t>
      </w:r>
      <w:r w:rsidRPr="00D074D5">
        <w:rPr>
          <w:i/>
          <w:noProof/>
        </w:rPr>
        <w:t xml:space="preserve">Introduction of NB-IoT, 3GPP </w:t>
      </w:r>
      <w:r w:rsidRPr="00D074D5">
        <w:rPr>
          <w:noProof/>
        </w:rPr>
        <w:t>RAN WG1 #84bis, Ericsson</w:t>
      </w:r>
    </w:p>
    <w:p w:rsidR="00282856" w:rsidRPr="00282856" w:rsidRDefault="00282856" w:rsidP="00282856">
      <w:pPr>
        <w:pStyle w:val="ListParagraph"/>
        <w:numPr>
          <w:ilvl w:val="0"/>
          <w:numId w:val="10"/>
        </w:numPr>
        <w:ind w:firstLineChars="0"/>
        <w:rPr>
          <w:rFonts w:eastAsia="MS Mincho"/>
          <w:bCs/>
          <w:sz w:val="24"/>
          <w:szCs w:val="24"/>
        </w:rPr>
      </w:pPr>
      <w:bookmarkStart w:id="5" w:name="_Ref450568369"/>
      <w:r w:rsidRPr="00D074D5">
        <w:rPr>
          <w:noProof/>
        </w:rPr>
        <w:t>R1-16</w:t>
      </w:r>
      <w:r w:rsidR="00D42B17" w:rsidRPr="00D074D5">
        <w:rPr>
          <w:noProof/>
        </w:rPr>
        <w:t>4305</w:t>
      </w:r>
      <w:r w:rsidRPr="00D074D5">
        <w:rPr>
          <w:noProof/>
        </w:rPr>
        <w:t>,</w:t>
      </w:r>
      <w:r w:rsidRPr="00282856">
        <w:rPr>
          <w:noProof/>
        </w:rPr>
        <w:t xml:space="preserve"> 36</w:t>
      </w:r>
      <w:r>
        <w:rPr>
          <w:noProof/>
        </w:rPr>
        <w:t xml:space="preserve">.213 CR, </w:t>
      </w:r>
      <w:r>
        <w:rPr>
          <w:i/>
          <w:noProof/>
        </w:rPr>
        <w:t xml:space="preserve">Draft 36213 for NB-IoT post Busan, 3GPP </w:t>
      </w:r>
      <w:r w:rsidRPr="00282856">
        <w:rPr>
          <w:noProof/>
        </w:rPr>
        <w:t>RAN</w:t>
      </w:r>
      <w:r>
        <w:rPr>
          <w:noProof/>
        </w:rPr>
        <w:t xml:space="preserve"> WG</w:t>
      </w:r>
      <w:r w:rsidRPr="00282856">
        <w:rPr>
          <w:noProof/>
        </w:rPr>
        <w:t xml:space="preserve">1 #84bis, </w:t>
      </w:r>
      <w:r>
        <w:rPr>
          <w:noProof/>
        </w:rPr>
        <w:t>Motorola</w:t>
      </w:r>
      <w:bookmarkEnd w:id="5"/>
    </w:p>
    <w:sectPr w:rsidR="00282856" w:rsidRPr="002828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227" w:rsidRDefault="00652227" w:rsidP="00284961">
      <w:pPr>
        <w:spacing w:after="0"/>
      </w:pPr>
      <w:r>
        <w:separator/>
      </w:r>
    </w:p>
  </w:endnote>
  <w:endnote w:type="continuationSeparator" w:id="0">
    <w:p w:rsidR="00652227" w:rsidRDefault="00652227"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227" w:rsidRDefault="00652227" w:rsidP="00284961">
      <w:pPr>
        <w:spacing w:after="0"/>
      </w:pPr>
      <w:r>
        <w:separator/>
      </w:r>
    </w:p>
  </w:footnote>
  <w:footnote w:type="continuationSeparator" w:id="0">
    <w:p w:rsidR="00652227" w:rsidRDefault="00652227"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289C265D"/>
    <w:multiLevelType w:val="hybridMultilevel"/>
    <w:tmpl w:val="846E05CC"/>
    <w:lvl w:ilvl="0" w:tplc="2E0604E2">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5">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6">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C208CD"/>
    <w:multiLevelType w:val="hybridMultilevel"/>
    <w:tmpl w:val="648245CA"/>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2E0604E2">
      <w:numFmt w:val="bullet"/>
      <w:lvlText w:val="-"/>
      <w:lvlJc w:val="left"/>
      <w:pPr>
        <w:tabs>
          <w:tab w:val="num" w:pos="1440"/>
        </w:tabs>
        <w:ind w:left="1440" w:hanging="360"/>
      </w:pPr>
      <w:rPr>
        <w:rFonts w:ascii="Times" w:eastAsia="MS Mincho" w:hAnsi="Time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1">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28C5440"/>
    <w:multiLevelType w:val="hybridMultilevel"/>
    <w:tmpl w:val="927A00C0"/>
    <w:lvl w:ilvl="0" w:tplc="2E0604E2">
      <w:numFmt w:val="bullet"/>
      <w:lvlText w:val="-"/>
      <w:lvlJc w:val="left"/>
      <w:pPr>
        <w:ind w:left="720" w:hanging="360"/>
      </w:pPr>
      <w:rPr>
        <w:rFonts w:ascii="Times" w:eastAsia="MS Mincho" w:hAnsi="Times" w:cs="Times New Roman" w:hint="default"/>
      </w:rPr>
    </w:lvl>
    <w:lvl w:ilvl="1" w:tplc="2E0604E2">
      <w:numFmt w:val="bullet"/>
      <w:lvlText w:val="-"/>
      <w:lvlJc w:val="left"/>
      <w:pPr>
        <w:ind w:left="1440" w:hanging="360"/>
      </w:pPr>
      <w:rPr>
        <w:rFonts w:ascii="Times" w:eastAsia="MS Mincho" w:hAnsi="Times" w:cs="Times New Roman" w:hint="default"/>
      </w:rPr>
    </w:lvl>
    <w:lvl w:ilvl="2" w:tplc="2E0604E2">
      <w:numFmt w:val="bullet"/>
      <w:lvlText w:val="-"/>
      <w:lvlJc w:val="left"/>
      <w:pPr>
        <w:ind w:left="2160" w:hanging="360"/>
      </w:pPr>
      <w:rPr>
        <w:rFonts w:ascii="Times" w:eastAsia="MS Mincho" w:hAnsi="Time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5">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18">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19">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2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22">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D0E8E"/>
    <w:multiLevelType w:val="hybridMultilevel"/>
    <w:tmpl w:val="76D2FCAC"/>
    <w:lvl w:ilvl="0" w:tplc="CB8AFB1E">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4"/>
  </w:num>
  <w:num w:numId="6">
    <w:abstractNumId w:val="4"/>
  </w:num>
  <w:num w:numId="7">
    <w:abstractNumId w:val="5"/>
  </w:num>
  <w:num w:numId="8">
    <w:abstractNumId w:val="19"/>
  </w:num>
  <w:num w:numId="9">
    <w:abstractNumId w:val="6"/>
  </w:num>
  <w:num w:numId="10">
    <w:abstractNumId w:val="11"/>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2"/>
  </w:num>
  <w:num w:numId="13">
    <w:abstractNumId w:val="16"/>
  </w:num>
  <w:num w:numId="14">
    <w:abstractNumId w:val="10"/>
  </w:num>
  <w:num w:numId="15">
    <w:abstractNumId w:val="18"/>
  </w:num>
  <w:num w:numId="16">
    <w:abstractNumId w:val="21"/>
  </w:num>
  <w:num w:numId="17">
    <w:abstractNumId w:val="17"/>
  </w:num>
  <w:num w:numId="18">
    <w:abstractNumId w:val="20"/>
  </w:num>
  <w:num w:numId="19">
    <w:abstractNumId w:val="8"/>
  </w:num>
  <w:num w:numId="20">
    <w:abstractNumId w:val="22"/>
  </w:num>
  <w:num w:numId="21">
    <w:abstractNumId w:val="2"/>
  </w:num>
  <w:num w:numId="22">
    <w:abstractNumId w:val="9"/>
  </w:num>
  <w:num w:numId="23">
    <w:abstractNumId w:val="23"/>
  </w:num>
  <w:num w:numId="24">
    <w:abstractNumId w:val="7"/>
  </w:num>
  <w:num w:numId="25">
    <w:abstractNumId w:val="15"/>
  </w:num>
  <w:num w:numId="26">
    <w:abstractNumId w:val="3"/>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4D6"/>
    <w:rsid w:val="00011CDF"/>
    <w:rsid w:val="00017B72"/>
    <w:rsid w:val="0002542D"/>
    <w:rsid w:val="00025AEB"/>
    <w:rsid w:val="00042D29"/>
    <w:rsid w:val="000478D7"/>
    <w:rsid w:val="000505CD"/>
    <w:rsid w:val="00054004"/>
    <w:rsid w:val="00054A31"/>
    <w:rsid w:val="00065D12"/>
    <w:rsid w:val="000679BB"/>
    <w:rsid w:val="00074623"/>
    <w:rsid w:val="00084EC6"/>
    <w:rsid w:val="00086E5E"/>
    <w:rsid w:val="00087194"/>
    <w:rsid w:val="0009464F"/>
    <w:rsid w:val="000A391C"/>
    <w:rsid w:val="000B20E2"/>
    <w:rsid w:val="000D2BE8"/>
    <w:rsid w:val="000D5C50"/>
    <w:rsid w:val="000D74AD"/>
    <w:rsid w:val="000F1555"/>
    <w:rsid w:val="000F6AC6"/>
    <w:rsid w:val="001030E6"/>
    <w:rsid w:val="00105E6C"/>
    <w:rsid w:val="00106020"/>
    <w:rsid w:val="00107F97"/>
    <w:rsid w:val="001138A3"/>
    <w:rsid w:val="001214A8"/>
    <w:rsid w:val="00124C30"/>
    <w:rsid w:val="00130C45"/>
    <w:rsid w:val="0015255F"/>
    <w:rsid w:val="0015453B"/>
    <w:rsid w:val="00157A44"/>
    <w:rsid w:val="00161514"/>
    <w:rsid w:val="00165AD6"/>
    <w:rsid w:val="00165E68"/>
    <w:rsid w:val="00170022"/>
    <w:rsid w:val="00177303"/>
    <w:rsid w:val="00180214"/>
    <w:rsid w:val="00184AB9"/>
    <w:rsid w:val="001A05F0"/>
    <w:rsid w:val="001A418F"/>
    <w:rsid w:val="001A590C"/>
    <w:rsid w:val="001B0218"/>
    <w:rsid w:val="001B6716"/>
    <w:rsid w:val="001C2BB3"/>
    <w:rsid w:val="001D08B1"/>
    <w:rsid w:val="001F02E3"/>
    <w:rsid w:val="001F1474"/>
    <w:rsid w:val="001F6998"/>
    <w:rsid w:val="002043D9"/>
    <w:rsid w:val="00205A83"/>
    <w:rsid w:val="002219C8"/>
    <w:rsid w:val="0022291D"/>
    <w:rsid w:val="002474EE"/>
    <w:rsid w:val="00252508"/>
    <w:rsid w:val="00256046"/>
    <w:rsid w:val="002618E0"/>
    <w:rsid w:val="00270437"/>
    <w:rsid w:val="00273CD7"/>
    <w:rsid w:val="00275710"/>
    <w:rsid w:val="00276080"/>
    <w:rsid w:val="00276914"/>
    <w:rsid w:val="002823CE"/>
    <w:rsid w:val="00282856"/>
    <w:rsid w:val="00284961"/>
    <w:rsid w:val="00286DE9"/>
    <w:rsid w:val="002920FC"/>
    <w:rsid w:val="00296619"/>
    <w:rsid w:val="002967A8"/>
    <w:rsid w:val="002B314F"/>
    <w:rsid w:val="002B5DB5"/>
    <w:rsid w:val="002C3D92"/>
    <w:rsid w:val="002D3A6F"/>
    <w:rsid w:val="002E5428"/>
    <w:rsid w:val="002F2B00"/>
    <w:rsid w:val="002F7EA5"/>
    <w:rsid w:val="003002BB"/>
    <w:rsid w:val="003073E1"/>
    <w:rsid w:val="00322768"/>
    <w:rsid w:val="00323A1A"/>
    <w:rsid w:val="0033384B"/>
    <w:rsid w:val="0033401A"/>
    <w:rsid w:val="00337258"/>
    <w:rsid w:val="00343FF4"/>
    <w:rsid w:val="0034567C"/>
    <w:rsid w:val="00350AC5"/>
    <w:rsid w:val="003519CC"/>
    <w:rsid w:val="00353DC5"/>
    <w:rsid w:val="0036246D"/>
    <w:rsid w:val="00364071"/>
    <w:rsid w:val="003721F8"/>
    <w:rsid w:val="00390ECF"/>
    <w:rsid w:val="003913D4"/>
    <w:rsid w:val="003A2AF0"/>
    <w:rsid w:val="003B0014"/>
    <w:rsid w:val="003B47FD"/>
    <w:rsid w:val="003C0126"/>
    <w:rsid w:val="003C2C5D"/>
    <w:rsid w:val="003C4883"/>
    <w:rsid w:val="003C4A18"/>
    <w:rsid w:val="003C7D50"/>
    <w:rsid w:val="003D385A"/>
    <w:rsid w:val="003D5BBB"/>
    <w:rsid w:val="003E3616"/>
    <w:rsid w:val="003E41B6"/>
    <w:rsid w:val="003F1223"/>
    <w:rsid w:val="00404EB8"/>
    <w:rsid w:val="00405FE6"/>
    <w:rsid w:val="00410ADE"/>
    <w:rsid w:val="00422A7F"/>
    <w:rsid w:val="0042733F"/>
    <w:rsid w:val="00432E7B"/>
    <w:rsid w:val="0043428D"/>
    <w:rsid w:val="004352A9"/>
    <w:rsid w:val="00442471"/>
    <w:rsid w:val="00447E80"/>
    <w:rsid w:val="00450D6A"/>
    <w:rsid w:val="00466CE3"/>
    <w:rsid w:val="0047314A"/>
    <w:rsid w:val="004740F3"/>
    <w:rsid w:val="0047491D"/>
    <w:rsid w:val="0047580F"/>
    <w:rsid w:val="00494D38"/>
    <w:rsid w:val="00495074"/>
    <w:rsid w:val="004A25AA"/>
    <w:rsid w:val="004A3672"/>
    <w:rsid w:val="004B1F89"/>
    <w:rsid w:val="004C0C6D"/>
    <w:rsid w:val="004C40F7"/>
    <w:rsid w:val="004C4EA2"/>
    <w:rsid w:val="004C78C8"/>
    <w:rsid w:val="004E6E7F"/>
    <w:rsid w:val="004F6791"/>
    <w:rsid w:val="0050255D"/>
    <w:rsid w:val="005039B6"/>
    <w:rsid w:val="00515F03"/>
    <w:rsid w:val="005207CF"/>
    <w:rsid w:val="0052364C"/>
    <w:rsid w:val="00524365"/>
    <w:rsid w:val="00524A7B"/>
    <w:rsid w:val="00530749"/>
    <w:rsid w:val="005357A2"/>
    <w:rsid w:val="00537E73"/>
    <w:rsid w:val="00555948"/>
    <w:rsid w:val="0056658D"/>
    <w:rsid w:val="005676A3"/>
    <w:rsid w:val="00570FF8"/>
    <w:rsid w:val="00576FE5"/>
    <w:rsid w:val="00576FE6"/>
    <w:rsid w:val="00582E5F"/>
    <w:rsid w:val="00593CAA"/>
    <w:rsid w:val="0059566D"/>
    <w:rsid w:val="005961F1"/>
    <w:rsid w:val="005965EA"/>
    <w:rsid w:val="005A0156"/>
    <w:rsid w:val="005A4112"/>
    <w:rsid w:val="005B2B14"/>
    <w:rsid w:val="005B691D"/>
    <w:rsid w:val="005C0B9C"/>
    <w:rsid w:val="005C10C5"/>
    <w:rsid w:val="005D2BCB"/>
    <w:rsid w:val="005D3DDA"/>
    <w:rsid w:val="005D46CF"/>
    <w:rsid w:val="005D5A4A"/>
    <w:rsid w:val="005D6A7E"/>
    <w:rsid w:val="005E06F3"/>
    <w:rsid w:val="005E084D"/>
    <w:rsid w:val="005E5CBB"/>
    <w:rsid w:val="005F6C00"/>
    <w:rsid w:val="005F7659"/>
    <w:rsid w:val="006017B7"/>
    <w:rsid w:val="00605926"/>
    <w:rsid w:val="00613193"/>
    <w:rsid w:val="00620C8B"/>
    <w:rsid w:val="006346FA"/>
    <w:rsid w:val="00642388"/>
    <w:rsid w:val="006443FB"/>
    <w:rsid w:val="006515F2"/>
    <w:rsid w:val="00652227"/>
    <w:rsid w:val="00654116"/>
    <w:rsid w:val="00655560"/>
    <w:rsid w:val="0067694F"/>
    <w:rsid w:val="00676E42"/>
    <w:rsid w:val="006819D6"/>
    <w:rsid w:val="00686AC9"/>
    <w:rsid w:val="00687C3F"/>
    <w:rsid w:val="0069146C"/>
    <w:rsid w:val="00691BD4"/>
    <w:rsid w:val="00692F04"/>
    <w:rsid w:val="0069377D"/>
    <w:rsid w:val="006A0129"/>
    <w:rsid w:val="006A6C7A"/>
    <w:rsid w:val="006B081F"/>
    <w:rsid w:val="006B5CFE"/>
    <w:rsid w:val="006B7238"/>
    <w:rsid w:val="006E1FE8"/>
    <w:rsid w:val="006E6A62"/>
    <w:rsid w:val="006F52D0"/>
    <w:rsid w:val="007052CB"/>
    <w:rsid w:val="00707461"/>
    <w:rsid w:val="00743200"/>
    <w:rsid w:val="00750588"/>
    <w:rsid w:val="00756A69"/>
    <w:rsid w:val="007572AA"/>
    <w:rsid w:val="00764FD5"/>
    <w:rsid w:val="0077124F"/>
    <w:rsid w:val="0077223C"/>
    <w:rsid w:val="007754B5"/>
    <w:rsid w:val="00780263"/>
    <w:rsid w:val="00783177"/>
    <w:rsid w:val="0079117E"/>
    <w:rsid w:val="00793F29"/>
    <w:rsid w:val="00794C3C"/>
    <w:rsid w:val="00794F1A"/>
    <w:rsid w:val="00795E88"/>
    <w:rsid w:val="007A3A75"/>
    <w:rsid w:val="007B5441"/>
    <w:rsid w:val="007B5811"/>
    <w:rsid w:val="007B6A79"/>
    <w:rsid w:val="007B6AE8"/>
    <w:rsid w:val="007D1F33"/>
    <w:rsid w:val="007D54E2"/>
    <w:rsid w:val="007D5F92"/>
    <w:rsid w:val="007E6F2C"/>
    <w:rsid w:val="007F611A"/>
    <w:rsid w:val="007F6E1E"/>
    <w:rsid w:val="007F7A11"/>
    <w:rsid w:val="00801AC1"/>
    <w:rsid w:val="00801F66"/>
    <w:rsid w:val="00804467"/>
    <w:rsid w:val="008126CD"/>
    <w:rsid w:val="00831338"/>
    <w:rsid w:val="008344E8"/>
    <w:rsid w:val="00850764"/>
    <w:rsid w:val="0085744C"/>
    <w:rsid w:val="00865C31"/>
    <w:rsid w:val="00874E41"/>
    <w:rsid w:val="00877774"/>
    <w:rsid w:val="00881905"/>
    <w:rsid w:val="008927D0"/>
    <w:rsid w:val="0089501F"/>
    <w:rsid w:val="00895793"/>
    <w:rsid w:val="008A0DF5"/>
    <w:rsid w:val="008A205D"/>
    <w:rsid w:val="008C0B10"/>
    <w:rsid w:val="008D43ED"/>
    <w:rsid w:val="008E66F6"/>
    <w:rsid w:val="00902A54"/>
    <w:rsid w:val="00904DA5"/>
    <w:rsid w:val="0090675F"/>
    <w:rsid w:val="00933500"/>
    <w:rsid w:val="00942E23"/>
    <w:rsid w:val="009442FC"/>
    <w:rsid w:val="00950B83"/>
    <w:rsid w:val="00956B5C"/>
    <w:rsid w:val="0096470D"/>
    <w:rsid w:val="009851E8"/>
    <w:rsid w:val="00993147"/>
    <w:rsid w:val="009A08BD"/>
    <w:rsid w:val="009A5171"/>
    <w:rsid w:val="009A5602"/>
    <w:rsid w:val="009A56D7"/>
    <w:rsid w:val="009C0881"/>
    <w:rsid w:val="009C1F59"/>
    <w:rsid w:val="009C5B24"/>
    <w:rsid w:val="009D0F6E"/>
    <w:rsid w:val="009D12F1"/>
    <w:rsid w:val="009E2C3E"/>
    <w:rsid w:val="009E3F16"/>
    <w:rsid w:val="009F0C13"/>
    <w:rsid w:val="00A004FA"/>
    <w:rsid w:val="00A032CB"/>
    <w:rsid w:val="00A10328"/>
    <w:rsid w:val="00A15A99"/>
    <w:rsid w:val="00A20858"/>
    <w:rsid w:val="00A24419"/>
    <w:rsid w:val="00A31161"/>
    <w:rsid w:val="00A3561F"/>
    <w:rsid w:val="00A449CE"/>
    <w:rsid w:val="00A51008"/>
    <w:rsid w:val="00A53AEF"/>
    <w:rsid w:val="00A5577D"/>
    <w:rsid w:val="00A57621"/>
    <w:rsid w:val="00A606DA"/>
    <w:rsid w:val="00A60BF5"/>
    <w:rsid w:val="00A67BC5"/>
    <w:rsid w:val="00A939CD"/>
    <w:rsid w:val="00A955FF"/>
    <w:rsid w:val="00A9711B"/>
    <w:rsid w:val="00A9799B"/>
    <w:rsid w:val="00AB0E80"/>
    <w:rsid w:val="00AB637F"/>
    <w:rsid w:val="00AD0332"/>
    <w:rsid w:val="00AD6FAF"/>
    <w:rsid w:val="00AE5F46"/>
    <w:rsid w:val="00AE72F0"/>
    <w:rsid w:val="00AE76A1"/>
    <w:rsid w:val="00AF368A"/>
    <w:rsid w:val="00B0785E"/>
    <w:rsid w:val="00B11802"/>
    <w:rsid w:val="00B31E4A"/>
    <w:rsid w:val="00B3304B"/>
    <w:rsid w:val="00B40349"/>
    <w:rsid w:val="00B7284F"/>
    <w:rsid w:val="00B72E9E"/>
    <w:rsid w:val="00B76804"/>
    <w:rsid w:val="00B77BAB"/>
    <w:rsid w:val="00B82FEC"/>
    <w:rsid w:val="00B905E5"/>
    <w:rsid w:val="00B915F4"/>
    <w:rsid w:val="00B91A21"/>
    <w:rsid w:val="00B97D78"/>
    <w:rsid w:val="00BA4040"/>
    <w:rsid w:val="00BB0F7B"/>
    <w:rsid w:val="00BB630A"/>
    <w:rsid w:val="00BE6603"/>
    <w:rsid w:val="00BF4179"/>
    <w:rsid w:val="00C069AC"/>
    <w:rsid w:val="00C06EA8"/>
    <w:rsid w:val="00C113E3"/>
    <w:rsid w:val="00C11C61"/>
    <w:rsid w:val="00C15CC0"/>
    <w:rsid w:val="00C235DE"/>
    <w:rsid w:val="00C23D71"/>
    <w:rsid w:val="00C23FBC"/>
    <w:rsid w:val="00C3460B"/>
    <w:rsid w:val="00C3531B"/>
    <w:rsid w:val="00C43D5A"/>
    <w:rsid w:val="00C502A0"/>
    <w:rsid w:val="00C526D2"/>
    <w:rsid w:val="00C73B0B"/>
    <w:rsid w:val="00C77528"/>
    <w:rsid w:val="00C8114A"/>
    <w:rsid w:val="00C8730D"/>
    <w:rsid w:val="00C9098B"/>
    <w:rsid w:val="00C95AE1"/>
    <w:rsid w:val="00CB25D4"/>
    <w:rsid w:val="00CB3B51"/>
    <w:rsid w:val="00CB52AD"/>
    <w:rsid w:val="00CB6B4C"/>
    <w:rsid w:val="00CD0566"/>
    <w:rsid w:val="00CD0C69"/>
    <w:rsid w:val="00CD1144"/>
    <w:rsid w:val="00CD6CB3"/>
    <w:rsid w:val="00CF0B57"/>
    <w:rsid w:val="00CF3E3D"/>
    <w:rsid w:val="00D017A2"/>
    <w:rsid w:val="00D074D5"/>
    <w:rsid w:val="00D11321"/>
    <w:rsid w:val="00D20584"/>
    <w:rsid w:val="00D20EFA"/>
    <w:rsid w:val="00D2187A"/>
    <w:rsid w:val="00D21D5C"/>
    <w:rsid w:val="00D27868"/>
    <w:rsid w:val="00D42B17"/>
    <w:rsid w:val="00D43734"/>
    <w:rsid w:val="00D47D8D"/>
    <w:rsid w:val="00D51DB7"/>
    <w:rsid w:val="00D60BFD"/>
    <w:rsid w:val="00D70FC5"/>
    <w:rsid w:val="00D771F8"/>
    <w:rsid w:val="00D81EE5"/>
    <w:rsid w:val="00D92E88"/>
    <w:rsid w:val="00D96A5F"/>
    <w:rsid w:val="00D976C9"/>
    <w:rsid w:val="00DA7B84"/>
    <w:rsid w:val="00DB2E15"/>
    <w:rsid w:val="00DC2FF0"/>
    <w:rsid w:val="00DD3D56"/>
    <w:rsid w:val="00DE63AC"/>
    <w:rsid w:val="00E06B6D"/>
    <w:rsid w:val="00E20B89"/>
    <w:rsid w:val="00E53822"/>
    <w:rsid w:val="00E56400"/>
    <w:rsid w:val="00E66A63"/>
    <w:rsid w:val="00E71EB3"/>
    <w:rsid w:val="00E966A3"/>
    <w:rsid w:val="00EA32E9"/>
    <w:rsid w:val="00EB1DBD"/>
    <w:rsid w:val="00EB2B59"/>
    <w:rsid w:val="00EC01C2"/>
    <w:rsid w:val="00EC2703"/>
    <w:rsid w:val="00EC47AD"/>
    <w:rsid w:val="00ED0040"/>
    <w:rsid w:val="00ED108E"/>
    <w:rsid w:val="00ED2D23"/>
    <w:rsid w:val="00ED57DF"/>
    <w:rsid w:val="00ED6336"/>
    <w:rsid w:val="00EE2478"/>
    <w:rsid w:val="00EE3526"/>
    <w:rsid w:val="00EE6296"/>
    <w:rsid w:val="00EF0C2F"/>
    <w:rsid w:val="00EF0EB4"/>
    <w:rsid w:val="00EF2B93"/>
    <w:rsid w:val="00F0023B"/>
    <w:rsid w:val="00F0088B"/>
    <w:rsid w:val="00F012A7"/>
    <w:rsid w:val="00F021F6"/>
    <w:rsid w:val="00F03569"/>
    <w:rsid w:val="00F141C2"/>
    <w:rsid w:val="00F22C19"/>
    <w:rsid w:val="00F40549"/>
    <w:rsid w:val="00F417D6"/>
    <w:rsid w:val="00F43158"/>
    <w:rsid w:val="00F512DA"/>
    <w:rsid w:val="00F53B24"/>
    <w:rsid w:val="00F61ABC"/>
    <w:rsid w:val="00F67317"/>
    <w:rsid w:val="00F67989"/>
    <w:rsid w:val="00F74775"/>
    <w:rsid w:val="00F74FB6"/>
    <w:rsid w:val="00F761E0"/>
    <w:rsid w:val="00F77846"/>
    <w:rsid w:val="00FB26DF"/>
    <w:rsid w:val="00FB68F2"/>
    <w:rsid w:val="00FB7BB3"/>
    <w:rsid w:val="00FD0FF2"/>
    <w:rsid w:val="00FE55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3">
    <w:name w:val="heading 3"/>
    <w:basedOn w:val="Normal"/>
    <w:next w:val="Normal"/>
    <w:link w:val="Heading3Char"/>
    <w:uiPriority w:val="9"/>
    <w:semiHidden/>
    <w:unhideWhenUsed/>
    <w:qFormat/>
    <w:rsid w:val="009C5B2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semiHidden/>
    <w:unhideWhenUsed/>
    <w:rsid w:val="005E084D"/>
    <w:rPr>
      <w:sz w:val="16"/>
      <w:szCs w:val="16"/>
    </w:rPr>
  </w:style>
  <w:style w:type="paragraph" w:styleId="CommentText">
    <w:name w:val="annotation text"/>
    <w:basedOn w:val="Normal"/>
    <w:link w:val="CommentTextChar"/>
    <w:uiPriority w:val="99"/>
    <w:unhideWhenUsed/>
    <w:rsid w:val="005E084D"/>
    <w:rPr>
      <w:sz w:val="20"/>
      <w:szCs w:val="20"/>
    </w:rPr>
  </w:style>
  <w:style w:type="character" w:customStyle="1" w:styleId="CommentTextChar">
    <w:name w:val="Comment Text Char"/>
    <w:basedOn w:val="DefaultParagraphFont"/>
    <w:link w:val="CommentText"/>
    <w:uiPriority w:val="99"/>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paragraph" w:customStyle="1" w:styleId="B1">
    <w:name w:val="B1"/>
    <w:basedOn w:val="List"/>
    <w:link w:val="B1Char1"/>
    <w:rsid w:val="00A53AEF"/>
    <w:pPr>
      <w:overflowPunct w:val="0"/>
      <w:snapToGrid/>
      <w:spacing w:after="180"/>
      <w:ind w:left="568" w:hanging="284"/>
      <w:contextualSpacing w:val="0"/>
      <w:jc w:val="left"/>
      <w:textAlignment w:val="baseline"/>
    </w:pPr>
    <w:rPr>
      <w:rFonts w:eastAsia="Times New Roman"/>
      <w:sz w:val="20"/>
      <w:szCs w:val="20"/>
      <w:lang w:val="en-GB" w:eastAsia="x-none"/>
    </w:rPr>
  </w:style>
  <w:style w:type="character" w:customStyle="1" w:styleId="B1Char1">
    <w:name w:val="B1 Char1"/>
    <w:link w:val="B1"/>
    <w:rsid w:val="00A53AEF"/>
    <w:rPr>
      <w:rFonts w:ascii="Times New Roman" w:eastAsia="Times New Roman" w:hAnsi="Times New Roman" w:cs="Times New Roman"/>
      <w:kern w:val="0"/>
      <w:sz w:val="20"/>
      <w:szCs w:val="20"/>
      <w:lang w:val="en-GB" w:eastAsia="x-none"/>
    </w:rPr>
  </w:style>
  <w:style w:type="paragraph" w:customStyle="1" w:styleId="B2">
    <w:name w:val="B2"/>
    <w:basedOn w:val="List2"/>
    <w:rsid w:val="00A53AEF"/>
    <w:pPr>
      <w:overflowPunct w:val="0"/>
      <w:snapToGrid/>
      <w:spacing w:after="180"/>
      <w:ind w:left="851" w:hanging="284"/>
      <w:contextualSpacing w:val="0"/>
      <w:jc w:val="left"/>
      <w:textAlignment w:val="baseline"/>
    </w:pPr>
    <w:rPr>
      <w:rFonts w:eastAsia="Times New Roman"/>
      <w:sz w:val="20"/>
      <w:szCs w:val="20"/>
      <w:lang w:val="en-GB" w:eastAsia="x-none"/>
    </w:rPr>
  </w:style>
  <w:style w:type="paragraph" w:styleId="List">
    <w:name w:val="List"/>
    <w:basedOn w:val="Normal"/>
    <w:uiPriority w:val="99"/>
    <w:semiHidden/>
    <w:unhideWhenUsed/>
    <w:rsid w:val="00A53AEF"/>
    <w:pPr>
      <w:ind w:left="283" w:hanging="283"/>
      <w:contextualSpacing/>
    </w:pPr>
  </w:style>
  <w:style w:type="paragraph" w:styleId="List2">
    <w:name w:val="List 2"/>
    <w:basedOn w:val="Normal"/>
    <w:uiPriority w:val="99"/>
    <w:semiHidden/>
    <w:unhideWhenUsed/>
    <w:rsid w:val="00A53AEF"/>
    <w:pPr>
      <w:ind w:left="566" w:hanging="283"/>
      <w:contextualSpacing/>
    </w:pPr>
  </w:style>
  <w:style w:type="paragraph" w:customStyle="1" w:styleId="textintend1">
    <w:name w:val="text intend 1"/>
    <w:basedOn w:val="Normal"/>
    <w:rsid w:val="00B915F4"/>
    <w:pPr>
      <w:numPr>
        <w:numId w:val="22"/>
      </w:numPr>
      <w:overflowPunct w:val="0"/>
      <w:snapToGrid/>
      <w:textAlignment w:val="baseline"/>
    </w:pPr>
    <w:rPr>
      <w:rFonts w:eastAsia="MS Mincho"/>
      <w:sz w:val="24"/>
      <w:szCs w:val="20"/>
    </w:rPr>
  </w:style>
  <w:style w:type="character" w:customStyle="1" w:styleId="Heading3Char">
    <w:name w:val="Heading 3 Char"/>
    <w:basedOn w:val="DefaultParagraphFont"/>
    <w:link w:val="Heading3"/>
    <w:uiPriority w:val="9"/>
    <w:semiHidden/>
    <w:rsid w:val="009C5B24"/>
    <w:rPr>
      <w:rFonts w:asciiTheme="majorHAnsi" w:eastAsiaTheme="majorEastAsia" w:hAnsiTheme="majorHAnsi" w:cstheme="majorBidi"/>
      <w:color w:val="1F4D78" w:themeColor="accent1" w:themeShade="7F"/>
      <w:kern w:val="0"/>
      <w:sz w:val="24"/>
      <w:szCs w:val="24"/>
      <w:lang w:eastAsia="en-US"/>
    </w:rPr>
  </w:style>
  <w:style w:type="paragraph" w:customStyle="1" w:styleId="TH">
    <w:name w:val="TH"/>
    <w:basedOn w:val="Normal"/>
    <w:link w:val="THChar"/>
    <w:rsid w:val="00165E68"/>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rsid w:val="00165E68"/>
    <w:rPr>
      <w:rFonts w:ascii="Arial" w:eastAsia="Times New Roman" w:hAnsi="Arial" w:cs="Times New Roman"/>
      <w:b/>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3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oleObject" Target="embeddings/oleObject2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oleObject" Target="embeddings/oleObject28.bin"/><Relationship Id="rId58"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8.wmf"/><Relationship Id="rId57" Type="http://schemas.openxmlformats.org/officeDocument/2006/relationships/oleObject" Target="embeddings/oleObject32.bin"/><Relationship Id="rId61"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7.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1.bin"/><Relationship Id="rId8" Type="http://schemas.openxmlformats.org/officeDocument/2006/relationships/image" Target="media/image1.wmf"/><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oleObject" Target="embeddings/oleObject3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8AB06-B908-4E90-A340-E5CB9063D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1636</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3</cp:revision>
  <dcterms:created xsi:type="dcterms:W3CDTF">2016-05-13T10:58:00Z</dcterms:created>
  <dcterms:modified xsi:type="dcterms:W3CDTF">2016-05-13T10:58:00Z</dcterms:modified>
</cp:coreProperties>
</file>